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F0" w:rsidRPr="003D6750" w:rsidRDefault="009C6BF0" w:rsidP="00B441B6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caps/>
          <w:sz w:val="27"/>
          <w:szCs w:val="27"/>
        </w:rPr>
      </w:pPr>
      <w:bookmarkStart w:id="0" w:name="_GoBack"/>
      <w:bookmarkEnd w:id="0"/>
      <w:r w:rsidRPr="003D6750">
        <w:rPr>
          <w:rFonts w:ascii="Times New Roman" w:hAnsi="Times New Roman"/>
          <w:i w:val="0"/>
          <w:caps/>
          <w:sz w:val="27"/>
          <w:szCs w:val="27"/>
        </w:rPr>
        <w:t>заключение</w:t>
      </w:r>
    </w:p>
    <w:p w:rsidR="001615D3" w:rsidRPr="003D6750" w:rsidRDefault="00FC6DDF" w:rsidP="00B441B6">
      <w:pPr>
        <w:ind w:firstLine="709"/>
        <w:jc w:val="center"/>
        <w:rPr>
          <w:b/>
          <w:bCs/>
          <w:sz w:val="27"/>
          <w:szCs w:val="27"/>
        </w:rPr>
      </w:pPr>
      <w:r w:rsidRPr="003D6750">
        <w:rPr>
          <w:b/>
          <w:bCs/>
          <w:sz w:val="27"/>
          <w:szCs w:val="27"/>
        </w:rPr>
        <w:t xml:space="preserve">юридического </w:t>
      </w:r>
      <w:r w:rsidR="001615D3" w:rsidRPr="003D6750">
        <w:rPr>
          <w:b/>
          <w:bCs/>
          <w:sz w:val="27"/>
          <w:szCs w:val="27"/>
        </w:rPr>
        <w:t xml:space="preserve">отдела </w:t>
      </w:r>
      <w:r w:rsidRPr="003D6750">
        <w:rPr>
          <w:b/>
          <w:bCs/>
          <w:sz w:val="27"/>
          <w:szCs w:val="27"/>
        </w:rPr>
        <w:t>аппарата Думы</w:t>
      </w:r>
      <w:r w:rsidR="0091595D" w:rsidRPr="003D6750">
        <w:rPr>
          <w:b/>
          <w:bCs/>
          <w:sz w:val="27"/>
          <w:szCs w:val="27"/>
        </w:rPr>
        <w:t xml:space="preserve"> </w:t>
      </w:r>
      <w:r w:rsidRPr="003D6750">
        <w:rPr>
          <w:b/>
          <w:bCs/>
          <w:sz w:val="27"/>
          <w:szCs w:val="27"/>
        </w:rPr>
        <w:t>городского округа Тольятти</w:t>
      </w:r>
      <w:r w:rsidR="00B441B6" w:rsidRPr="003D6750">
        <w:rPr>
          <w:b/>
          <w:bCs/>
          <w:sz w:val="27"/>
          <w:szCs w:val="27"/>
        </w:rPr>
        <w:t xml:space="preserve"> </w:t>
      </w:r>
    </w:p>
    <w:p w:rsidR="001615D3" w:rsidRPr="003D6750" w:rsidRDefault="00FC6DDF" w:rsidP="00B441B6">
      <w:pPr>
        <w:ind w:firstLine="709"/>
        <w:jc w:val="center"/>
        <w:rPr>
          <w:b/>
          <w:bCs/>
          <w:sz w:val="27"/>
          <w:szCs w:val="27"/>
        </w:rPr>
      </w:pPr>
      <w:r w:rsidRPr="003D6750">
        <w:rPr>
          <w:b/>
          <w:bCs/>
          <w:sz w:val="27"/>
          <w:szCs w:val="27"/>
        </w:rPr>
        <w:t xml:space="preserve">на информацию </w:t>
      </w:r>
      <w:r w:rsidR="006D5CD4" w:rsidRPr="003D6750">
        <w:rPr>
          <w:b/>
          <w:bCs/>
          <w:sz w:val="27"/>
          <w:szCs w:val="27"/>
        </w:rPr>
        <w:t>администрации городского округа Тольятти</w:t>
      </w:r>
      <w:r w:rsidR="00372A9B" w:rsidRPr="003D6750">
        <w:rPr>
          <w:b/>
          <w:bCs/>
          <w:sz w:val="27"/>
          <w:szCs w:val="27"/>
        </w:rPr>
        <w:t xml:space="preserve"> </w:t>
      </w:r>
    </w:p>
    <w:p w:rsidR="001615D3" w:rsidRPr="003D6750" w:rsidRDefault="00E82A76" w:rsidP="00B441B6">
      <w:pPr>
        <w:ind w:firstLine="709"/>
        <w:jc w:val="center"/>
        <w:rPr>
          <w:b/>
          <w:bCs/>
          <w:sz w:val="27"/>
          <w:szCs w:val="27"/>
        </w:rPr>
      </w:pPr>
      <w:r w:rsidRPr="003D6750">
        <w:rPr>
          <w:b/>
          <w:bCs/>
          <w:sz w:val="27"/>
          <w:szCs w:val="27"/>
        </w:rPr>
        <w:t>о</w:t>
      </w:r>
      <w:r w:rsidR="001615D3" w:rsidRPr="003D6750">
        <w:rPr>
          <w:b/>
          <w:bCs/>
          <w:sz w:val="27"/>
          <w:szCs w:val="27"/>
        </w:rPr>
        <w:t xml:space="preserve"> заключенных концессионных соглашениях и объектах, в отношении которых планируется заключение концессионных соглашений</w:t>
      </w:r>
      <w:r w:rsidRPr="003D6750">
        <w:rPr>
          <w:b/>
          <w:bCs/>
          <w:sz w:val="27"/>
          <w:szCs w:val="27"/>
        </w:rPr>
        <w:t xml:space="preserve"> </w:t>
      </w:r>
    </w:p>
    <w:p w:rsidR="00FC6DDF" w:rsidRPr="003D6750" w:rsidRDefault="00FC6DDF" w:rsidP="00B441B6">
      <w:pPr>
        <w:ind w:firstLine="709"/>
        <w:jc w:val="center"/>
        <w:rPr>
          <w:b/>
          <w:sz w:val="27"/>
          <w:szCs w:val="27"/>
        </w:rPr>
      </w:pPr>
      <w:r w:rsidRPr="003D6750">
        <w:rPr>
          <w:b/>
          <w:sz w:val="27"/>
          <w:szCs w:val="27"/>
        </w:rPr>
        <w:t>(Д –</w:t>
      </w:r>
      <w:r w:rsidR="00DA4D72" w:rsidRPr="003D6750">
        <w:rPr>
          <w:b/>
          <w:sz w:val="27"/>
          <w:szCs w:val="27"/>
        </w:rPr>
        <w:t xml:space="preserve"> </w:t>
      </w:r>
      <w:r w:rsidR="001615D3" w:rsidRPr="003D6750">
        <w:rPr>
          <w:b/>
          <w:sz w:val="27"/>
          <w:szCs w:val="27"/>
        </w:rPr>
        <w:t xml:space="preserve">249 </w:t>
      </w:r>
      <w:r w:rsidRPr="003D6750">
        <w:rPr>
          <w:b/>
          <w:sz w:val="27"/>
          <w:szCs w:val="27"/>
        </w:rPr>
        <w:t>от</w:t>
      </w:r>
      <w:r w:rsidR="00DA4D72" w:rsidRPr="003D6750">
        <w:rPr>
          <w:b/>
          <w:sz w:val="27"/>
          <w:szCs w:val="27"/>
        </w:rPr>
        <w:t xml:space="preserve"> </w:t>
      </w:r>
      <w:r w:rsidR="001615D3" w:rsidRPr="003D6750">
        <w:rPr>
          <w:b/>
          <w:sz w:val="27"/>
          <w:szCs w:val="27"/>
        </w:rPr>
        <w:t>31</w:t>
      </w:r>
      <w:r w:rsidR="00DA4D72" w:rsidRPr="003D6750">
        <w:rPr>
          <w:b/>
          <w:sz w:val="27"/>
          <w:szCs w:val="27"/>
        </w:rPr>
        <w:t>.</w:t>
      </w:r>
      <w:r w:rsidR="001615D3" w:rsidRPr="003D6750">
        <w:rPr>
          <w:b/>
          <w:sz w:val="27"/>
          <w:szCs w:val="27"/>
        </w:rPr>
        <w:t>10</w:t>
      </w:r>
      <w:r w:rsidR="00DA4D72" w:rsidRPr="003D6750">
        <w:rPr>
          <w:b/>
          <w:sz w:val="27"/>
          <w:szCs w:val="27"/>
        </w:rPr>
        <w:t>.20</w:t>
      </w:r>
      <w:r w:rsidR="00923A0F" w:rsidRPr="003D6750">
        <w:rPr>
          <w:b/>
          <w:sz w:val="27"/>
          <w:szCs w:val="27"/>
        </w:rPr>
        <w:t>2</w:t>
      </w:r>
      <w:r w:rsidR="001615D3" w:rsidRPr="003D6750">
        <w:rPr>
          <w:b/>
          <w:sz w:val="27"/>
          <w:szCs w:val="27"/>
        </w:rPr>
        <w:t>4</w:t>
      </w:r>
      <w:r w:rsidR="00DA4D72" w:rsidRPr="003D6750">
        <w:rPr>
          <w:b/>
          <w:sz w:val="27"/>
          <w:szCs w:val="27"/>
        </w:rPr>
        <w:t>г.</w:t>
      </w:r>
      <w:r w:rsidRPr="003D6750">
        <w:rPr>
          <w:b/>
          <w:sz w:val="27"/>
          <w:szCs w:val="27"/>
        </w:rPr>
        <w:t>)</w:t>
      </w:r>
    </w:p>
    <w:p w:rsidR="009C6BF0" w:rsidRPr="003D6750" w:rsidRDefault="009C6BF0" w:rsidP="00B441B6">
      <w:pPr>
        <w:ind w:firstLine="709"/>
        <w:jc w:val="center"/>
        <w:rPr>
          <w:b/>
          <w:sz w:val="27"/>
          <w:szCs w:val="27"/>
        </w:rPr>
      </w:pPr>
    </w:p>
    <w:p w:rsidR="003B1A72" w:rsidRDefault="003B1A72" w:rsidP="00B441B6">
      <w:pPr>
        <w:ind w:firstLine="709"/>
        <w:jc w:val="both"/>
        <w:rPr>
          <w:sz w:val="27"/>
          <w:szCs w:val="27"/>
        </w:rPr>
      </w:pPr>
      <w:proofErr w:type="gramStart"/>
      <w:r w:rsidRPr="003D6750">
        <w:rPr>
          <w:sz w:val="27"/>
          <w:szCs w:val="27"/>
        </w:rPr>
        <w:t xml:space="preserve">Рассмотрев </w:t>
      </w:r>
      <w:r w:rsidR="006129A0" w:rsidRPr="003D6750">
        <w:rPr>
          <w:sz w:val="27"/>
          <w:szCs w:val="27"/>
        </w:rPr>
        <w:t>представленную</w:t>
      </w:r>
      <w:r w:rsidR="00584D59" w:rsidRPr="003D6750">
        <w:rPr>
          <w:sz w:val="27"/>
          <w:szCs w:val="27"/>
        </w:rPr>
        <w:t xml:space="preserve"> </w:t>
      </w:r>
      <w:r w:rsidR="00EF7F65" w:rsidRPr="003D6750">
        <w:rPr>
          <w:sz w:val="27"/>
          <w:szCs w:val="27"/>
        </w:rPr>
        <w:t xml:space="preserve">администрацией </w:t>
      </w:r>
      <w:r w:rsidR="003306B3" w:rsidRPr="003D6750">
        <w:rPr>
          <w:sz w:val="27"/>
          <w:szCs w:val="27"/>
        </w:rPr>
        <w:t>городского округа Тольятти</w:t>
      </w:r>
      <w:r w:rsidR="003756E7" w:rsidRPr="003D6750">
        <w:rPr>
          <w:sz w:val="27"/>
          <w:szCs w:val="27"/>
        </w:rPr>
        <w:t xml:space="preserve"> </w:t>
      </w:r>
      <w:r w:rsidR="003D6750" w:rsidRPr="003D6750">
        <w:rPr>
          <w:sz w:val="27"/>
          <w:szCs w:val="27"/>
        </w:rPr>
        <w:t xml:space="preserve">в соответствии с планом текущей деятельности Думы городского округа Тольятти на IV квартал 2024 года, утвержденным решением Думы городского округа Тольятти от 25.09.2024 № 309 (далее – План ТД), информацию о заключенных концессионных соглашениях и объектах, в отношении которых планируется заключение концессионных соглашений </w:t>
      </w:r>
      <w:r w:rsidR="00027DA8" w:rsidRPr="003D6750">
        <w:rPr>
          <w:sz w:val="27"/>
          <w:szCs w:val="27"/>
        </w:rPr>
        <w:t xml:space="preserve">(далее – </w:t>
      </w:r>
      <w:r w:rsidR="0041405D" w:rsidRPr="003D6750">
        <w:rPr>
          <w:sz w:val="27"/>
          <w:szCs w:val="27"/>
        </w:rPr>
        <w:t>информация</w:t>
      </w:r>
      <w:r w:rsidR="00027DA8" w:rsidRPr="003D6750">
        <w:rPr>
          <w:sz w:val="27"/>
          <w:szCs w:val="27"/>
        </w:rPr>
        <w:t>)</w:t>
      </w:r>
      <w:r w:rsidR="00CB6271" w:rsidRPr="003D6750">
        <w:rPr>
          <w:sz w:val="27"/>
          <w:szCs w:val="27"/>
        </w:rPr>
        <w:t xml:space="preserve">, </w:t>
      </w:r>
      <w:r w:rsidR="004B13B9" w:rsidRPr="003D6750">
        <w:rPr>
          <w:sz w:val="27"/>
          <w:szCs w:val="27"/>
        </w:rPr>
        <w:t>необходимо отметить следующее</w:t>
      </w:r>
      <w:r w:rsidRPr="003D6750">
        <w:rPr>
          <w:sz w:val="27"/>
          <w:szCs w:val="27"/>
        </w:rPr>
        <w:t>.</w:t>
      </w:r>
      <w:proofErr w:type="gramEnd"/>
    </w:p>
    <w:p w:rsidR="003D6750" w:rsidRPr="00C037C3" w:rsidRDefault="00C037C3" w:rsidP="00B441B6">
      <w:pPr>
        <w:ind w:firstLine="709"/>
        <w:jc w:val="both"/>
        <w:rPr>
          <w:b/>
          <w:sz w:val="27"/>
          <w:szCs w:val="27"/>
        </w:rPr>
      </w:pPr>
      <w:r w:rsidRPr="00C037C3">
        <w:rPr>
          <w:sz w:val="27"/>
          <w:szCs w:val="27"/>
        </w:rPr>
        <w:t>Вопрос «О</w:t>
      </w:r>
      <w:r>
        <w:rPr>
          <w:sz w:val="27"/>
          <w:szCs w:val="27"/>
        </w:rPr>
        <w:t>б информации администрации городского округа Тольятти о заключенных концессионных соглашениях и объектах, в отношении которых планируется заключение концессионных соглашений</w:t>
      </w:r>
      <w:r w:rsidRPr="00C037C3">
        <w:rPr>
          <w:sz w:val="27"/>
          <w:szCs w:val="27"/>
        </w:rPr>
        <w:t xml:space="preserve">» включен в План </w:t>
      </w:r>
      <w:r>
        <w:rPr>
          <w:sz w:val="27"/>
          <w:szCs w:val="27"/>
        </w:rPr>
        <w:t>ТД</w:t>
      </w:r>
      <w:r w:rsidRPr="00C037C3">
        <w:rPr>
          <w:sz w:val="27"/>
          <w:szCs w:val="27"/>
        </w:rPr>
        <w:t xml:space="preserve"> </w:t>
      </w:r>
      <w:r w:rsidRPr="00C037C3">
        <w:rPr>
          <w:b/>
          <w:sz w:val="27"/>
          <w:szCs w:val="27"/>
        </w:rPr>
        <w:t>со сроком рассмотрения на заседании Думы 27.11.2024г.</w:t>
      </w:r>
    </w:p>
    <w:p w:rsidR="003A4BF5" w:rsidRPr="003D6750" w:rsidRDefault="003A4BF5" w:rsidP="003A4BF5">
      <w:pPr>
        <w:ind w:firstLine="709"/>
        <w:jc w:val="both"/>
        <w:rPr>
          <w:sz w:val="27"/>
          <w:szCs w:val="27"/>
        </w:rPr>
      </w:pPr>
      <w:proofErr w:type="gramStart"/>
      <w:r w:rsidRPr="003D6750">
        <w:rPr>
          <w:sz w:val="27"/>
          <w:szCs w:val="27"/>
        </w:rPr>
        <w:t xml:space="preserve">В соответствии с пунктом 3 части 1 статьи 16 Федерального закона от 06.10.2003 № 131–ФЗ «Об общих принципах организации местного самоуправления в Российской Федерации» (далее – Федеральный закон № 131-ФЗ) и пунктом 3 части 1 статьи 7 Устава городского округа Тольятти </w:t>
      </w:r>
      <w:r w:rsidRPr="003D6750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CA30B3" w:rsidRPr="003D6750" w:rsidRDefault="003A4BF5" w:rsidP="003A4BF5">
      <w:pPr>
        <w:ind w:firstLine="709"/>
        <w:jc w:val="both"/>
        <w:rPr>
          <w:b/>
          <w:sz w:val="27"/>
          <w:szCs w:val="27"/>
        </w:rPr>
      </w:pPr>
      <w:r w:rsidRPr="003D6750">
        <w:rPr>
          <w:sz w:val="27"/>
          <w:szCs w:val="27"/>
        </w:rPr>
        <w:t>При этом</w:t>
      </w:r>
      <w:proofErr w:type="gramStart"/>
      <w:r w:rsidRPr="003D6750">
        <w:rPr>
          <w:sz w:val="27"/>
          <w:szCs w:val="27"/>
        </w:rPr>
        <w:t>,</w:t>
      </w:r>
      <w:proofErr w:type="gramEnd"/>
      <w:r w:rsidRPr="003D6750">
        <w:rPr>
          <w:sz w:val="27"/>
          <w:szCs w:val="27"/>
        </w:rPr>
        <w:t xml:space="preserve"> согласно пункту 5 части 10 статьи 35 Федерального закона </w:t>
      </w:r>
      <w:r w:rsidRPr="003D6750">
        <w:rPr>
          <w:sz w:val="27"/>
          <w:szCs w:val="27"/>
        </w:rPr>
        <w:br/>
        <w:t xml:space="preserve">№ 131-ФЗ и пункту 5 части 1 статьи 25 Устава городского округа Тольятти, </w:t>
      </w:r>
      <w:r w:rsidRPr="003D6750">
        <w:rPr>
          <w:b/>
          <w:sz w:val="27"/>
          <w:szCs w:val="27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7173DA" w:rsidRPr="003D6750" w:rsidRDefault="007173DA" w:rsidP="007173DA">
      <w:pPr>
        <w:ind w:firstLine="709"/>
        <w:jc w:val="both"/>
        <w:rPr>
          <w:sz w:val="27"/>
          <w:szCs w:val="27"/>
        </w:rPr>
      </w:pPr>
      <w:proofErr w:type="gramStart"/>
      <w:r w:rsidRPr="003D6750">
        <w:rPr>
          <w:sz w:val="27"/>
          <w:szCs w:val="27"/>
        </w:rPr>
        <w:t>Решением Думы городского округа Тольятти от 23.09.2015 № 800 утверждено Положение о порядке управления и распоряжения имуществом, находящимся в муниципальной собственности городского округа Тольятти (далее – Положение о порядке управления и распоряжения имуществом), согласно пункту 93 которого городской округ вправе заключать концессионные соглашения в соответствии с Федеральным законом от 21.07.2005 № 115-ФЗ «О концессионных соглашениях» (далее - Федеральный закон № 115-ФЗ), другими федеральными законами и</w:t>
      </w:r>
      <w:proofErr w:type="gramEnd"/>
      <w:r w:rsidRPr="003D6750">
        <w:rPr>
          <w:sz w:val="27"/>
          <w:szCs w:val="27"/>
        </w:rPr>
        <w:t xml:space="preserve"> принимаемыми в соответствии с ними иными нормативными правовыми актами Российской Федерации в целях:</w:t>
      </w:r>
    </w:p>
    <w:p w:rsidR="007173DA" w:rsidRPr="003D6750" w:rsidRDefault="007173DA" w:rsidP="007173DA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1) решения вопросов местного значения;</w:t>
      </w:r>
    </w:p>
    <w:p w:rsidR="007173DA" w:rsidRPr="003D6750" w:rsidRDefault="007173DA" w:rsidP="007173DA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2) обеспечения эффективного использования муниципального имущества городского округа;</w:t>
      </w:r>
    </w:p>
    <w:p w:rsidR="007173DA" w:rsidRPr="003D6750" w:rsidRDefault="007173DA" w:rsidP="007173DA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3) оптимизации расходов на решение вопросов местного значения;</w:t>
      </w:r>
    </w:p>
    <w:p w:rsidR="007173DA" w:rsidRPr="003D6750" w:rsidRDefault="007173DA" w:rsidP="007173DA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4) привлечения инвестиций, внедрения передовых технологий, оборудования для решения вопросов местного значения.</w:t>
      </w:r>
    </w:p>
    <w:p w:rsidR="007173DA" w:rsidRPr="003D6750" w:rsidRDefault="007173DA" w:rsidP="007173DA">
      <w:pPr>
        <w:ind w:firstLine="709"/>
        <w:jc w:val="both"/>
        <w:rPr>
          <w:iCs/>
          <w:sz w:val="27"/>
          <w:szCs w:val="27"/>
        </w:rPr>
      </w:pPr>
      <w:r w:rsidRPr="003D6750">
        <w:rPr>
          <w:iCs/>
          <w:sz w:val="27"/>
          <w:szCs w:val="27"/>
        </w:rPr>
        <w:lastRenderedPageBreak/>
        <w:t>В пункте 96 Положения о порядке управления и распоряжения имуществом установлено, что Дума городского округа Тольятти утверждает Порядок формирования и утверждения перечня объектов, в отношении которых планируется заключение концессионных соглашений.</w:t>
      </w:r>
    </w:p>
    <w:p w:rsidR="007173DA" w:rsidRPr="003D6750" w:rsidRDefault="007173DA" w:rsidP="007173DA">
      <w:pPr>
        <w:ind w:firstLine="709"/>
        <w:jc w:val="both"/>
        <w:rPr>
          <w:b/>
          <w:iCs/>
          <w:sz w:val="27"/>
          <w:szCs w:val="27"/>
        </w:rPr>
      </w:pPr>
      <w:r w:rsidRPr="003D6750">
        <w:rPr>
          <w:iCs/>
          <w:sz w:val="27"/>
          <w:szCs w:val="27"/>
        </w:rPr>
        <w:t xml:space="preserve">Перечень объектов, в отношении которых планируется заключение концессионных соглашений, ежегодно утверждается постановлением администрации </w:t>
      </w:r>
      <w:r w:rsidRPr="003D6750">
        <w:rPr>
          <w:b/>
          <w:iCs/>
          <w:sz w:val="27"/>
          <w:szCs w:val="27"/>
        </w:rPr>
        <w:t>до 1 февраля соответствующего календарного года и направляется в Думу для сведения.</w:t>
      </w:r>
      <w:r w:rsidR="00BE2BF4" w:rsidRPr="00BE2BF4">
        <w:rPr>
          <w:b/>
          <w:iCs/>
          <w:sz w:val="27"/>
          <w:szCs w:val="27"/>
        </w:rPr>
        <w:t xml:space="preserve"> </w:t>
      </w:r>
      <w:r w:rsidRPr="003D6750">
        <w:rPr>
          <w:iCs/>
          <w:sz w:val="27"/>
          <w:szCs w:val="27"/>
        </w:rPr>
        <w:t xml:space="preserve">Включение объектов муниципальной собственности в перечень, указанный в абзаце втором указанного пункта Положения о порядке управления и распоряжения имуществом, </w:t>
      </w:r>
      <w:r w:rsidRPr="003D6750">
        <w:rPr>
          <w:b/>
          <w:iCs/>
          <w:sz w:val="27"/>
          <w:szCs w:val="27"/>
        </w:rPr>
        <w:t>является основанием для объявления администрацией в отношении таких объектов конкурсов на право заключения концессионных соглашений.</w:t>
      </w:r>
    </w:p>
    <w:p w:rsidR="001C6C0C" w:rsidRPr="003D6750" w:rsidRDefault="001C6C0C" w:rsidP="001C6C0C">
      <w:pPr>
        <w:ind w:firstLine="709"/>
        <w:jc w:val="both"/>
        <w:rPr>
          <w:iCs/>
          <w:sz w:val="27"/>
          <w:szCs w:val="27"/>
        </w:rPr>
      </w:pPr>
      <w:r w:rsidRPr="003D6750">
        <w:rPr>
          <w:iCs/>
          <w:sz w:val="27"/>
          <w:szCs w:val="27"/>
        </w:rPr>
        <w:t>Отметим также, что решением Думы городского округа Тольятти от 20.01.2016 № 943 утвержден Порядок формирования и утверждения перечня объектов, в отношении которых планируется заключение концессионных соглашений (далее – Порядок формирования Перечня).</w:t>
      </w:r>
    </w:p>
    <w:p w:rsidR="008931A9" w:rsidRPr="003D6750" w:rsidRDefault="008931A9" w:rsidP="00B441B6">
      <w:pPr>
        <w:ind w:firstLine="709"/>
        <w:jc w:val="both"/>
        <w:rPr>
          <w:b/>
          <w:sz w:val="27"/>
          <w:szCs w:val="27"/>
        </w:rPr>
      </w:pPr>
      <w:r w:rsidRPr="003D6750">
        <w:rPr>
          <w:b/>
          <w:iCs/>
          <w:sz w:val="27"/>
          <w:szCs w:val="27"/>
        </w:rPr>
        <w:t>Таким образом, вопрос</w:t>
      </w:r>
      <w:r w:rsidR="007173DA" w:rsidRPr="003D6750">
        <w:rPr>
          <w:b/>
          <w:iCs/>
          <w:sz w:val="27"/>
          <w:szCs w:val="27"/>
        </w:rPr>
        <w:t xml:space="preserve"> о реализации концессионных соглашений на территории городского округа Тольятти </w:t>
      </w:r>
      <w:r w:rsidRPr="003D6750">
        <w:rPr>
          <w:b/>
          <w:sz w:val="27"/>
          <w:szCs w:val="27"/>
        </w:rPr>
        <w:t xml:space="preserve">относится к </w:t>
      </w:r>
      <w:r w:rsidR="00DF2527" w:rsidRPr="003D6750">
        <w:rPr>
          <w:b/>
          <w:sz w:val="27"/>
          <w:szCs w:val="27"/>
        </w:rPr>
        <w:t>компетенции</w:t>
      </w:r>
      <w:r w:rsidRPr="003D6750">
        <w:rPr>
          <w:b/>
          <w:sz w:val="27"/>
          <w:szCs w:val="27"/>
        </w:rPr>
        <w:t xml:space="preserve"> Думы городского округа</w:t>
      </w:r>
      <w:r w:rsidR="00DF2527" w:rsidRPr="003D6750">
        <w:rPr>
          <w:b/>
          <w:sz w:val="27"/>
          <w:szCs w:val="27"/>
        </w:rPr>
        <w:t xml:space="preserve"> и может быть рассмотрен на ее заседании</w:t>
      </w:r>
      <w:r w:rsidRPr="003D6750">
        <w:rPr>
          <w:b/>
          <w:sz w:val="27"/>
          <w:szCs w:val="27"/>
        </w:rPr>
        <w:t>.</w:t>
      </w:r>
    </w:p>
    <w:p w:rsidR="00CF64E6" w:rsidRPr="003D6750" w:rsidRDefault="00A4481E" w:rsidP="00A4481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Согласно представленной администрацией городского округа информации,</w:t>
      </w:r>
      <w:r w:rsidR="00CF64E6" w:rsidRPr="003D6750">
        <w:rPr>
          <w:sz w:val="27"/>
          <w:szCs w:val="27"/>
        </w:rPr>
        <w:t xml:space="preserve"> в настоящее время в городском округе реализуются </w:t>
      </w:r>
      <w:r w:rsidR="009B0DCD">
        <w:rPr>
          <w:b/>
          <w:sz w:val="27"/>
          <w:szCs w:val="27"/>
        </w:rPr>
        <w:t>2</w:t>
      </w:r>
      <w:r w:rsidR="00CF64E6" w:rsidRPr="003D6750">
        <w:rPr>
          <w:sz w:val="27"/>
          <w:szCs w:val="27"/>
        </w:rPr>
        <w:t xml:space="preserve"> </w:t>
      </w:r>
      <w:proofErr w:type="gramStart"/>
      <w:r w:rsidR="00CF64E6" w:rsidRPr="003D6750">
        <w:rPr>
          <w:sz w:val="27"/>
          <w:szCs w:val="27"/>
        </w:rPr>
        <w:t>концессионных</w:t>
      </w:r>
      <w:proofErr w:type="gramEnd"/>
      <w:r w:rsidR="00CF64E6" w:rsidRPr="003D6750">
        <w:rPr>
          <w:sz w:val="27"/>
          <w:szCs w:val="27"/>
        </w:rPr>
        <w:t xml:space="preserve"> соглашения в отношении имущества, находящегося в муниципальной собственности городского округа:</w:t>
      </w:r>
    </w:p>
    <w:p w:rsidR="003D0A85" w:rsidRPr="003D6750" w:rsidRDefault="00CF64E6" w:rsidP="00CF64E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1) от 15.08.2016</w:t>
      </w:r>
      <w:r w:rsidR="003D0A85" w:rsidRPr="003D6750">
        <w:rPr>
          <w:sz w:val="27"/>
          <w:szCs w:val="27"/>
        </w:rPr>
        <w:t xml:space="preserve"> № 843-дг/1 с АНОО СОШ «СОТА»</w:t>
      </w:r>
      <w:r w:rsidR="009B0DCD">
        <w:rPr>
          <w:sz w:val="27"/>
          <w:szCs w:val="27"/>
        </w:rPr>
        <w:t xml:space="preserve"> (ИНН 6324065009)</w:t>
      </w:r>
      <w:r w:rsidR="003D0A85" w:rsidRPr="003D6750">
        <w:rPr>
          <w:sz w:val="27"/>
          <w:szCs w:val="27"/>
        </w:rPr>
        <w:t xml:space="preserve"> на </w:t>
      </w:r>
      <w:r w:rsidR="003D0A85" w:rsidRPr="003D6750">
        <w:rPr>
          <w:b/>
          <w:sz w:val="27"/>
          <w:szCs w:val="27"/>
        </w:rPr>
        <w:t>34</w:t>
      </w:r>
      <w:r w:rsidR="003D0A85" w:rsidRPr="003D6750">
        <w:rPr>
          <w:sz w:val="27"/>
          <w:szCs w:val="27"/>
        </w:rPr>
        <w:t xml:space="preserve"> года.</w:t>
      </w:r>
    </w:p>
    <w:p w:rsidR="00AA7966" w:rsidRDefault="00F6309C" w:rsidP="00CF64E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настоящее время </w:t>
      </w:r>
      <w:r w:rsidR="003D0A85" w:rsidRPr="003D6750">
        <w:rPr>
          <w:sz w:val="27"/>
          <w:szCs w:val="27"/>
        </w:rPr>
        <w:t xml:space="preserve">сумма инвестиций концессионера составила </w:t>
      </w:r>
      <w:r>
        <w:rPr>
          <w:b/>
          <w:sz w:val="27"/>
          <w:szCs w:val="27"/>
        </w:rPr>
        <w:t xml:space="preserve">301 321 372,54 </w:t>
      </w:r>
      <w:r w:rsidR="003D0A85" w:rsidRPr="003D6750">
        <w:rPr>
          <w:b/>
          <w:sz w:val="27"/>
          <w:szCs w:val="27"/>
        </w:rPr>
        <w:t>тыс. руб.</w:t>
      </w:r>
      <w:r w:rsidR="00AA7966" w:rsidRPr="003D6750">
        <w:rPr>
          <w:b/>
          <w:sz w:val="27"/>
          <w:szCs w:val="27"/>
        </w:rPr>
        <w:t xml:space="preserve"> </w:t>
      </w:r>
      <w:r w:rsidR="00AA7966" w:rsidRPr="003D6750">
        <w:rPr>
          <w:sz w:val="27"/>
          <w:szCs w:val="27"/>
        </w:rPr>
        <w:t>(план – не менее 120 000 тыс. руб.)</w:t>
      </w:r>
      <w:r w:rsidR="003D0A85" w:rsidRPr="003D6750">
        <w:rPr>
          <w:sz w:val="27"/>
          <w:szCs w:val="27"/>
        </w:rPr>
        <w:t>;</w:t>
      </w:r>
      <w:r w:rsidR="00CC3706" w:rsidRPr="003D6750">
        <w:rPr>
          <w:sz w:val="27"/>
          <w:szCs w:val="27"/>
        </w:rPr>
        <w:t xml:space="preserve"> </w:t>
      </w:r>
      <w:r w:rsidR="00AA7966" w:rsidRPr="003D6750">
        <w:rPr>
          <w:sz w:val="27"/>
          <w:szCs w:val="27"/>
        </w:rPr>
        <w:t>в бюджет городского округа</w:t>
      </w:r>
      <w:r w:rsidR="00127DB5">
        <w:rPr>
          <w:sz w:val="27"/>
          <w:szCs w:val="27"/>
        </w:rPr>
        <w:t xml:space="preserve"> Тольятти </w:t>
      </w:r>
      <w:r w:rsidR="002109AC" w:rsidRPr="003D6750">
        <w:rPr>
          <w:sz w:val="27"/>
          <w:szCs w:val="27"/>
        </w:rPr>
        <w:t>перечисляется</w:t>
      </w:r>
      <w:r>
        <w:rPr>
          <w:sz w:val="27"/>
          <w:szCs w:val="27"/>
        </w:rPr>
        <w:t xml:space="preserve"> концессионная плата в размере </w:t>
      </w:r>
      <w:r w:rsidRPr="00F6309C">
        <w:rPr>
          <w:b/>
          <w:sz w:val="27"/>
          <w:szCs w:val="27"/>
        </w:rPr>
        <w:t xml:space="preserve">1 974,32 руб. </w:t>
      </w:r>
      <w:r>
        <w:rPr>
          <w:sz w:val="27"/>
          <w:szCs w:val="27"/>
        </w:rPr>
        <w:t>в год на основании дополнительного соглашения к концессионному соглашению от 21.11.2022 № 2</w:t>
      </w:r>
      <w:r w:rsidR="00AA7966" w:rsidRPr="003D6750">
        <w:rPr>
          <w:sz w:val="27"/>
          <w:szCs w:val="27"/>
        </w:rPr>
        <w:t>.</w:t>
      </w:r>
    </w:p>
    <w:p w:rsidR="006241D8" w:rsidRDefault="006241D8" w:rsidP="00CF64E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Объект образования, который является предметом концессионного соглашения, используется АНОО СОШ «СОТА» для осуществления образовательной деятельности.</w:t>
      </w:r>
    </w:p>
    <w:p w:rsidR="00A4481E" w:rsidRPr="003D6750" w:rsidRDefault="00CC3706" w:rsidP="00CF64E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 xml:space="preserve">2) </w:t>
      </w:r>
      <w:r w:rsidR="00865BF3" w:rsidRPr="003D6750">
        <w:rPr>
          <w:sz w:val="27"/>
          <w:szCs w:val="27"/>
        </w:rPr>
        <w:t>от 10.03.2017 № 452-дг/1 с ООО «Альтернатива»</w:t>
      </w:r>
      <w:r w:rsidR="00D2179F">
        <w:rPr>
          <w:sz w:val="27"/>
          <w:szCs w:val="27"/>
        </w:rPr>
        <w:t xml:space="preserve"> (ИНН 6322041789)</w:t>
      </w:r>
      <w:r w:rsidR="00865BF3" w:rsidRPr="003D6750">
        <w:rPr>
          <w:sz w:val="27"/>
          <w:szCs w:val="27"/>
        </w:rPr>
        <w:t xml:space="preserve"> на </w:t>
      </w:r>
      <w:r w:rsidR="00865BF3" w:rsidRPr="003D6750">
        <w:rPr>
          <w:b/>
          <w:sz w:val="27"/>
          <w:szCs w:val="27"/>
        </w:rPr>
        <w:t>31</w:t>
      </w:r>
      <w:r w:rsidR="00865BF3" w:rsidRPr="003D6750">
        <w:rPr>
          <w:sz w:val="27"/>
          <w:szCs w:val="27"/>
        </w:rPr>
        <w:t xml:space="preserve"> год.</w:t>
      </w:r>
      <w:r w:rsidR="00A4481E" w:rsidRPr="003D6750">
        <w:rPr>
          <w:sz w:val="27"/>
          <w:szCs w:val="27"/>
        </w:rPr>
        <w:t xml:space="preserve"> </w:t>
      </w:r>
    </w:p>
    <w:p w:rsidR="00127DB5" w:rsidRDefault="00127DB5" w:rsidP="00CF64E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настоящее время сумма </w:t>
      </w:r>
      <w:r w:rsidR="00AA7966" w:rsidRPr="003D6750">
        <w:rPr>
          <w:sz w:val="27"/>
          <w:szCs w:val="27"/>
        </w:rPr>
        <w:t xml:space="preserve">инвестиций составила </w:t>
      </w:r>
      <w:r w:rsidR="00AA7966" w:rsidRPr="003D6750">
        <w:rPr>
          <w:b/>
          <w:sz w:val="27"/>
          <w:szCs w:val="27"/>
        </w:rPr>
        <w:t>35 000 тыс. руб.</w:t>
      </w:r>
      <w:r w:rsidR="00AA7966" w:rsidRPr="003D6750">
        <w:rPr>
          <w:sz w:val="27"/>
          <w:szCs w:val="27"/>
        </w:rPr>
        <w:t xml:space="preserve"> (план – не менее 20 000 тыс. ру</w:t>
      </w:r>
      <w:r>
        <w:rPr>
          <w:sz w:val="27"/>
          <w:szCs w:val="27"/>
        </w:rPr>
        <w:t xml:space="preserve">б. и не более 35 000 тыс. руб.); </w:t>
      </w:r>
      <w:r w:rsidRPr="00127DB5">
        <w:rPr>
          <w:sz w:val="27"/>
          <w:szCs w:val="27"/>
        </w:rPr>
        <w:t>в бюджет городского округа</w:t>
      </w:r>
      <w:r>
        <w:rPr>
          <w:sz w:val="27"/>
          <w:szCs w:val="27"/>
        </w:rPr>
        <w:t xml:space="preserve"> Тольятти</w:t>
      </w:r>
      <w:r w:rsidRPr="00127DB5">
        <w:rPr>
          <w:sz w:val="27"/>
          <w:szCs w:val="27"/>
        </w:rPr>
        <w:t xml:space="preserve"> перечисляется концессионная плата в размере </w:t>
      </w:r>
      <w:r w:rsidRPr="00127DB5">
        <w:rPr>
          <w:b/>
          <w:sz w:val="27"/>
          <w:szCs w:val="27"/>
        </w:rPr>
        <w:t>158 976,72</w:t>
      </w:r>
      <w:r>
        <w:rPr>
          <w:sz w:val="27"/>
          <w:szCs w:val="27"/>
        </w:rPr>
        <w:t xml:space="preserve"> </w:t>
      </w:r>
      <w:r w:rsidRPr="00127DB5">
        <w:rPr>
          <w:sz w:val="27"/>
          <w:szCs w:val="27"/>
        </w:rPr>
        <w:t xml:space="preserve">руб. в год на основании дополнительного соглашения к концессионному соглашению от </w:t>
      </w:r>
      <w:r w:rsidR="00E753A1">
        <w:rPr>
          <w:sz w:val="27"/>
          <w:szCs w:val="27"/>
        </w:rPr>
        <w:t>10</w:t>
      </w:r>
      <w:r w:rsidRPr="00127DB5">
        <w:rPr>
          <w:sz w:val="27"/>
          <w:szCs w:val="27"/>
        </w:rPr>
        <w:t>.</w:t>
      </w:r>
      <w:r w:rsidR="00E753A1">
        <w:rPr>
          <w:sz w:val="27"/>
          <w:szCs w:val="27"/>
        </w:rPr>
        <w:t>03</w:t>
      </w:r>
      <w:r w:rsidRPr="00127DB5">
        <w:rPr>
          <w:sz w:val="27"/>
          <w:szCs w:val="27"/>
        </w:rPr>
        <w:t>.20</w:t>
      </w:r>
      <w:r w:rsidR="00E753A1">
        <w:rPr>
          <w:sz w:val="27"/>
          <w:szCs w:val="27"/>
        </w:rPr>
        <w:t>18</w:t>
      </w:r>
      <w:r w:rsidRPr="00127DB5">
        <w:rPr>
          <w:sz w:val="27"/>
          <w:szCs w:val="27"/>
        </w:rPr>
        <w:t>.</w:t>
      </w:r>
    </w:p>
    <w:p w:rsidR="0049069A" w:rsidRDefault="0049069A" w:rsidP="00CF64E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9069A">
        <w:rPr>
          <w:sz w:val="27"/>
          <w:szCs w:val="27"/>
        </w:rPr>
        <w:t xml:space="preserve">Объект образования, который является предметом концессионного соглашения, используется </w:t>
      </w:r>
      <w:r>
        <w:rPr>
          <w:sz w:val="27"/>
          <w:szCs w:val="27"/>
        </w:rPr>
        <w:t xml:space="preserve">ЧОУ </w:t>
      </w:r>
      <w:r w:rsidRPr="0049069A">
        <w:rPr>
          <w:sz w:val="27"/>
          <w:szCs w:val="27"/>
        </w:rPr>
        <w:t>СОШ «</w:t>
      </w:r>
      <w:r>
        <w:rPr>
          <w:sz w:val="27"/>
          <w:szCs w:val="27"/>
        </w:rPr>
        <w:t>Школа</w:t>
      </w:r>
      <w:r w:rsidRPr="0049069A">
        <w:rPr>
          <w:sz w:val="27"/>
          <w:szCs w:val="27"/>
        </w:rPr>
        <w:t>»</w:t>
      </w:r>
      <w:r>
        <w:rPr>
          <w:sz w:val="27"/>
          <w:szCs w:val="27"/>
        </w:rPr>
        <w:t xml:space="preserve"> (ИНН 6321033915)</w:t>
      </w:r>
      <w:r w:rsidRPr="0049069A">
        <w:rPr>
          <w:sz w:val="27"/>
          <w:szCs w:val="27"/>
        </w:rPr>
        <w:t xml:space="preserve"> для осуществления образовательной деятельности</w:t>
      </w:r>
      <w:r>
        <w:rPr>
          <w:sz w:val="27"/>
          <w:szCs w:val="27"/>
        </w:rPr>
        <w:t xml:space="preserve"> по договору аренды с ООО «Альтернатива»</w:t>
      </w:r>
      <w:r w:rsidRPr="0049069A">
        <w:rPr>
          <w:sz w:val="27"/>
          <w:szCs w:val="27"/>
        </w:rPr>
        <w:t>.</w:t>
      </w:r>
    </w:p>
    <w:p w:rsidR="00BA4E2E" w:rsidRPr="003D6750" w:rsidRDefault="00BB1FDE" w:rsidP="00BB1FD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В соответствии с частью 3 статьи 4 Федерального закона</w:t>
      </w:r>
      <w:r w:rsidR="005A646C" w:rsidRPr="003D6750">
        <w:rPr>
          <w:sz w:val="27"/>
          <w:szCs w:val="27"/>
        </w:rPr>
        <w:t xml:space="preserve"> </w:t>
      </w:r>
      <w:r w:rsidRPr="003D6750">
        <w:rPr>
          <w:sz w:val="27"/>
          <w:szCs w:val="27"/>
        </w:rPr>
        <w:t>№ 115-ФЗ</w:t>
      </w:r>
      <w:r w:rsidR="005A646C" w:rsidRPr="003D6750">
        <w:rPr>
          <w:sz w:val="27"/>
          <w:szCs w:val="27"/>
        </w:rPr>
        <w:t xml:space="preserve"> </w:t>
      </w:r>
      <w:r w:rsidRPr="003D6750">
        <w:rPr>
          <w:b/>
          <w:sz w:val="27"/>
          <w:szCs w:val="27"/>
        </w:rPr>
        <w:t>Перечень</w:t>
      </w:r>
      <w:r w:rsidR="00705C7B" w:rsidRPr="003D6750">
        <w:rPr>
          <w:b/>
          <w:sz w:val="27"/>
          <w:szCs w:val="27"/>
        </w:rPr>
        <w:t xml:space="preserve"> объектов, в отношении которых планируется заключение </w:t>
      </w:r>
      <w:r w:rsidR="00705C7B" w:rsidRPr="003D6750">
        <w:rPr>
          <w:b/>
          <w:sz w:val="27"/>
          <w:szCs w:val="27"/>
        </w:rPr>
        <w:lastRenderedPageBreak/>
        <w:t xml:space="preserve">концессионных </w:t>
      </w:r>
      <w:proofErr w:type="gramStart"/>
      <w:r w:rsidR="00705C7B" w:rsidRPr="003D6750">
        <w:rPr>
          <w:b/>
          <w:sz w:val="27"/>
          <w:szCs w:val="27"/>
        </w:rPr>
        <w:t>соглашений</w:t>
      </w:r>
      <w:proofErr w:type="gramEnd"/>
      <w:r w:rsidR="00705C7B" w:rsidRPr="003D6750">
        <w:rPr>
          <w:b/>
          <w:sz w:val="27"/>
          <w:szCs w:val="27"/>
        </w:rPr>
        <w:t xml:space="preserve"> </w:t>
      </w:r>
      <w:r w:rsidRPr="003D6750">
        <w:rPr>
          <w:b/>
          <w:sz w:val="27"/>
          <w:szCs w:val="27"/>
        </w:rPr>
        <w:t>носит информационный характер.</w:t>
      </w:r>
      <w:r w:rsidRPr="003D6750">
        <w:rPr>
          <w:sz w:val="27"/>
          <w:szCs w:val="27"/>
        </w:rPr>
        <w:t xml:space="preserve"> Отсутствие в перечне какого-либо объекта </w:t>
      </w:r>
      <w:r w:rsidRPr="003D6750">
        <w:rPr>
          <w:b/>
          <w:sz w:val="27"/>
          <w:szCs w:val="27"/>
        </w:rPr>
        <w:t>не является препятствием для заключения концессионного соглашения с лицами, выступающими с инициативой</w:t>
      </w:r>
      <w:r w:rsidRPr="003D6750">
        <w:rPr>
          <w:sz w:val="27"/>
          <w:szCs w:val="27"/>
        </w:rPr>
        <w:t xml:space="preserve"> заключения концессионного соглашения, в соответствии с частью 4.1 статьи 37 и статьей 52 указанного Федерального закона.</w:t>
      </w:r>
    </w:p>
    <w:p w:rsidR="00BA4E2E" w:rsidRPr="003D6750" w:rsidRDefault="005A646C" w:rsidP="00A4481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3D6750">
        <w:rPr>
          <w:sz w:val="27"/>
          <w:szCs w:val="27"/>
        </w:rPr>
        <w:t xml:space="preserve">Согласно части 4.1. статьи 37 Федерального закона № 115 – ФЗ </w:t>
      </w:r>
      <w:r w:rsidRPr="003D6750">
        <w:rPr>
          <w:b/>
          <w:sz w:val="27"/>
          <w:szCs w:val="27"/>
        </w:rPr>
        <w:t>концессионное соглашение может быть заключено по инициативе лиц</w:t>
      </w:r>
      <w:r w:rsidRPr="003D6750">
        <w:rPr>
          <w:sz w:val="27"/>
          <w:szCs w:val="27"/>
        </w:rPr>
        <w:t>, указанных в пункте 2 части 1 статьи 5 указанного Федерального закона (индивидуальных предпринимателей, российских или иностранных юридических лиц либо действующих без образования юридического лица по договору простого товарищества (договору о совместной деятельности) двух и более указанных юридических лиц</w:t>
      </w:r>
      <w:r w:rsidR="006E1DED" w:rsidRPr="003D6750">
        <w:rPr>
          <w:sz w:val="27"/>
          <w:szCs w:val="27"/>
        </w:rPr>
        <w:t xml:space="preserve">) </w:t>
      </w:r>
      <w:r w:rsidRPr="003D6750">
        <w:rPr>
          <w:sz w:val="27"/>
          <w:szCs w:val="27"/>
        </w:rPr>
        <w:t>и отвечающих требованиям, предусмотренным частью</w:t>
      </w:r>
      <w:proofErr w:type="gramEnd"/>
      <w:r w:rsidRPr="003D6750">
        <w:rPr>
          <w:sz w:val="27"/>
          <w:szCs w:val="27"/>
        </w:rPr>
        <w:t xml:space="preserve"> 4.11</w:t>
      </w:r>
      <w:r w:rsidR="00C959CE" w:rsidRPr="003D6750">
        <w:rPr>
          <w:sz w:val="27"/>
          <w:szCs w:val="27"/>
        </w:rPr>
        <w:t>.</w:t>
      </w:r>
      <w:r w:rsidRPr="003D6750">
        <w:rPr>
          <w:sz w:val="27"/>
          <w:szCs w:val="27"/>
        </w:rPr>
        <w:t xml:space="preserve"> указанной статьи, в порядке, установленном частями 4.2</w:t>
      </w:r>
      <w:r w:rsidR="00C959CE" w:rsidRPr="003D6750">
        <w:rPr>
          <w:sz w:val="27"/>
          <w:szCs w:val="27"/>
        </w:rPr>
        <w:t>.</w:t>
      </w:r>
      <w:r w:rsidRPr="003D6750">
        <w:rPr>
          <w:sz w:val="27"/>
          <w:szCs w:val="27"/>
        </w:rPr>
        <w:t xml:space="preserve"> - 4.10</w:t>
      </w:r>
      <w:r w:rsidR="00C959CE" w:rsidRPr="003D6750">
        <w:rPr>
          <w:sz w:val="27"/>
          <w:szCs w:val="27"/>
        </w:rPr>
        <w:t>.</w:t>
      </w:r>
      <w:r w:rsidRPr="003D6750">
        <w:rPr>
          <w:sz w:val="27"/>
          <w:szCs w:val="27"/>
        </w:rPr>
        <w:t xml:space="preserve"> и 4.12</w:t>
      </w:r>
      <w:r w:rsidR="00C959CE" w:rsidRPr="003D6750">
        <w:rPr>
          <w:sz w:val="27"/>
          <w:szCs w:val="27"/>
        </w:rPr>
        <w:t>.</w:t>
      </w:r>
      <w:r w:rsidRPr="003D6750">
        <w:rPr>
          <w:sz w:val="27"/>
          <w:szCs w:val="27"/>
        </w:rPr>
        <w:t xml:space="preserve"> указанной статьи.</w:t>
      </w:r>
    </w:p>
    <w:p w:rsidR="00BA4E2E" w:rsidRPr="003D6750" w:rsidRDefault="0035061C" w:rsidP="00A4481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3D6750">
        <w:rPr>
          <w:sz w:val="27"/>
          <w:szCs w:val="27"/>
        </w:rPr>
        <w:t xml:space="preserve">Согласно части 1 статьи 52 Федерального закона № 115 – ФЗ </w:t>
      </w:r>
      <w:r w:rsidRPr="003D6750">
        <w:rPr>
          <w:b/>
          <w:sz w:val="27"/>
          <w:szCs w:val="27"/>
        </w:rPr>
        <w:t>порядок заключения концессионного соглашения, объектом которого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</w:t>
      </w:r>
      <w:r w:rsidRPr="003D6750">
        <w:rPr>
          <w:sz w:val="27"/>
          <w:szCs w:val="27"/>
        </w:rPr>
        <w:t xml:space="preserve"> </w:t>
      </w:r>
      <w:r w:rsidRPr="003D6750">
        <w:rPr>
          <w:b/>
          <w:sz w:val="27"/>
          <w:szCs w:val="27"/>
        </w:rPr>
        <w:t>по инициативе потенциального инвестора</w:t>
      </w:r>
      <w:r w:rsidRPr="003D6750">
        <w:rPr>
          <w:sz w:val="27"/>
          <w:szCs w:val="27"/>
        </w:rPr>
        <w:t xml:space="preserve"> устанавливается частями 4.2. - 4.4., 4.6. - 4.10. и 4.12. статьи 37 указанного Федерального закона с учетом требований </w:t>
      </w:r>
      <w:r w:rsidR="00C36503">
        <w:rPr>
          <w:sz w:val="27"/>
          <w:szCs w:val="27"/>
        </w:rPr>
        <w:t xml:space="preserve">указанной </w:t>
      </w:r>
      <w:r w:rsidRPr="003D6750">
        <w:rPr>
          <w:sz w:val="27"/>
          <w:szCs w:val="27"/>
        </w:rPr>
        <w:t>статьи и положений статьи 52.1. указанного Федерального закона.</w:t>
      </w:r>
      <w:proofErr w:type="gramEnd"/>
    </w:p>
    <w:p w:rsidR="00E215AC" w:rsidRPr="003D6750" w:rsidRDefault="00E215AC" w:rsidP="00A4481E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  <w:r w:rsidRPr="003D6750">
        <w:rPr>
          <w:b/>
          <w:sz w:val="27"/>
          <w:szCs w:val="27"/>
        </w:rPr>
        <w:t>С учетом изложенного, представляется целесообразным запросить у администрации городского округа</w:t>
      </w:r>
      <w:r w:rsidR="00C36503">
        <w:rPr>
          <w:b/>
          <w:sz w:val="27"/>
          <w:szCs w:val="27"/>
        </w:rPr>
        <w:t xml:space="preserve"> Тольятти </w:t>
      </w:r>
      <w:r w:rsidR="003A4420" w:rsidRPr="003D6750">
        <w:rPr>
          <w:b/>
          <w:sz w:val="27"/>
          <w:szCs w:val="27"/>
        </w:rPr>
        <w:t>информацию о планах по передаче в концессию указанных выше объектов.</w:t>
      </w:r>
    </w:p>
    <w:p w:rsidR="0035061C" w:rsidRPr="003D6750" w:rsidRDefault="00705C7B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 xml:space="preserve">В </w:t>
      </w:r>
      <w:r w:rsidR="0035061C" w:rsidRPr="003D6750">
        <w:rPr>
          <w:sz w:val="27"/>
          <w:szCs w:val="27"/>
        </w:rPr>
        <w:t>соответствии с пунктом 2 Порядка формирования Перечня формирование проекта Перечня объектов, являющихся муниципальной собственностью городского округа Тольятти, в отношении которых планируется заключение концессионных соглашений (далее - Перечень), осуществляется органом администрации городского округа Тольятти по управлению муниципальным имуществом (далее - уполномоченный орган).</w:t>
      </w:r>
    </w:p>
    <w:p w:rsidR="0035061C" w:rsidRPr="00A22DA1" w:rsidRDefault="0035061C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22DA1">
        <w:rPr>
          <w:sz w:val="27"/>
          <w:szCs w:val="27"/>
        </w:rPr>
        <w:t>Предложения о включении в проект Перечня предполагаемых к передаче в концессию объектов могут представлять отраслевые органы администрации городского округа Тольятти, депутаты Думы городского округа Тольятти, организации всех форм собственности. Данные предложения должны содержать обоснование целесообразности заключения концессионных соглашений в отношении предлагаемых объектов.</w:t>
      </w:r>
    </w:p>
    <w:p w:rsidR="0035061C" w:rsidRPr="00A22DA1" w:rsidRDefault="0035061C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22DA1">
        <w:rPr>
          <w:sz w:val="27"/>
          <w:szCs w:val="27"/>
        </w:rPr>
        <w:t>Предложения направляются в уполномоченный орган в срок до 1 декабря года, предшествующего году формирования Перечня, по форме, указанной в приложении к Порядку формирования проекта Перечня.</w:t>
      </w:r>
    </w:p>
    <w:p w:rsidR="0035061C" w:rsidRPr="00A22DA1" w:rsidRDefault="0035061C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22DA1">
        <w:rPr>
          <w:sz w:val="27"/>
          <w:szCs w:val="27"/>
        </w:rPr>
        <w:t>Согласно пункт</w:t>
      </w:r>
      <w:r w:rsidR="00C36503" w:rsidRPr="00A22DA1">
        <w:rPr>
          <w:sz w:val="27"/>
          <w:szCs w:val="27"/>
        </w:rPr>
        <w:t xml:space="preserve">у </w:t>
      </w:r>
      <w:r w:rsidRPr="00A22DA1">
        <w:rPr>
          <w:sz w:val="27"/>
          <w:szCs w:val="27"/>
        </w:rPr>
        <w:t>5 Порядка формирования Перечня Перечень ежегодно утверждается постановлением администрации городского округа Тольятти до 1 февраля текущего календарного года и направляется в Думу городского округа Тольятти для сведения в течение десяти рабочих дней со дня утверждения.</w:t>
      </w:r>
    </w:p>
    <w:p w:rsidR="00C36503" w:rsidRDefault="00C36503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Pr="00C36503">
        <w:rPr>
          <w:sz w:val="27"/>
          <w:szCs w:val="27"/>
        </w:rPr>
        <w:t xml:space="preserve">еречень после его утверждения подлежит размещению на официальном сайте Российской Федерации в информационно-телекоммуникационной сети </w:t>
      </w:r>
      <w:r w:rsidRPr="00C36503">
        <w:rPr>
          <w:sz w:val="27"/>
          <w:szCs w:val="27"/>
        </w:rPr>
        <w:lastRenderedPageBreak/>
        <w:t>Интернет для размещения информации о проведении торгов, определенном Правительством Российской Федерации, а также на официальном портале администрации городского округа Тольятти в информационно-телекоммуникационной сети Интернет</w:t>
      </w:r>
      <w:r w:rsidR="0034186C">
        <w:rPr>
          <w:sz w:val="27"/>
          <w:szCs w:val="27"/>
        </w:rPr>
        <w:t xml:space="preserve"> (пункт 8 Порядка формирования Перечня)</w:t>
      </w:r>
      <w:r w:rsidRPr="00C36503">
        <w:rPr>
          <w:sz w:val="27"/>
          <w:szCs w:val="27"/>
        </w:rPr>
        <w:t>.</w:t>
      </w:r>
    </w:p>
    <w:p w:rsidR="0034186C" w:rsidRDefault="0034186C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Постановлением администрации городского округа Тольятти от 26.01.2024 № 127-п/1 утвержден Перечень</w:t>
      </w:r>
      <w:r w:rsidR="00AA1E71">
        <w:rPr>
          <w:sz w:val="27"/>
          <w:szCs w:val="27"/>
        </w:rPr>
        <w:t xml:space="preserve"> на 2024 год, состоящий из </w:t>
      </w:r>
      <w:r w:rsidR="00AA1E71" w:rsidRPr="00AA1E71">
        <w:rPr>
          <w:b/>
          <w:sz w:val="27"/>
          <w:szCs w:val="27"/>
        </w:rPr>
        <w:t>10</w:t>
      </w:r>
      <w:r w:rsidR="00AA1E71">
        <w:rPr>
          <w:sz w:val="27"/>
          <w:szCs w:val="27"/>
        </w:rPr>
        <w:t xml:space="preserve"> объектов.</w:t>
      </w:r>
    </w:p>
    <w:p w:rsidR="0095233C" w:rsidRDefault="0095233C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Из представленной администрацией информации следует, что в 2024 году предложения от лиц, выступающих с инициативой заключения концессионных соглашений, в том числе в отношении объектов, включенных в Перечень, не поступали.</w:t>
      </w:r>
    </w:p>
    <w:p w:rsidR="002841C9" w:rsidRPr="003D6750" w:rsidRDefault="008A070F" w:rsidP="0035061C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Отметим, что п</w:t>
      </w:r>
      <w:r w:rsidR="002841C9" w:rsidRPr="003D6750">
        <w:rPr>
          <w:sz w:val="27"/>
          <w:szCs w:val="27"/>
        </w:rPr>
        <w:t xml:space="preserve">остановлением администрации городского округа Тольятти от 13.11.2019 № 3100-п/1 создана рабочая группа по рассмотрению существенных условий концессионных соглашений. Кроме того, распоряжением администрации городского округа Тольятти от 11.08.2020 № 5727-р/1 создана комиссия по </w:t>
      </w:r>
      <w:proofErr w:type="gramStart"/>
      <w:r w:rsidR="002841C9" w:rsidRPr="003D6750">
        <w:rPr>
          <w:sz w:val="27"/>
          <w:szCs w:val="27"/>
        </w:rPr>
        <w:t>контролю за</w:t>
      </w:r>
      <w:proofErr w:type="gramEnd"/>
      <w:r w:rsidR="002841C9" w:rsidRPr="003D6750">
        <w:rPr>
          <w:sz w:val="27"/>
          <w:szCs w:val="27"/>
        </w:rPr>
        <w:t xml:space="preserve"> соблюдением концессионерами условий концессионных соглашений</w:t>
      </w:r>
      <w:r w:rsidR="003D4196" w:rsidRPr="003D6750">
        <w:rPr>
          <w:sz w:val="27"/>
          <w:szCs w:val="27"/>
        </w:rPr>
        <w:t>. Рабочая группа и комиссия являются постоянно действующими.</w:t>
      </w:r>
    </w:p>
    <w:p w:rsidR="003E6147" w:rsidRPr="003D6750" w:rsidRDefault="00705C7B" w:rsidP="0035061C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  <w:r w:rsidRPr="003D6750">
        <w:rPr>
          <w:b/>
          <w:sz w:val="27"/>
          <w:szCs w:val="27"/>
        </w:rPr>
        <w:t>С учетом изложенного,</w:t>
      </w:r>
      <w:r w:rsidR="003E6147" w:rsidRPr="003D6750">
        <w:rPr>
          <w:b/>
          <w:sz w:val="27"/>
          <w:szCs w:val="27"/>
        </w:rPr>
        <w:t xml:space="preserve"> представляется целесообразным запросить у администрации городского округа информацию о</w:t>
      </w:r>
      <w:r w:rsidR="00543127" w:rsidRPr="003D6750">
        <w:rPr>
          <w:b/>
          <w:sz w:val="27"/>
          <w:szCs w:val="27"/>
        </w:rPr>
        <w:t xml:space="preserve"> поступивших предложениях </w:t>
      </w:r>
      <w:r w:rsidR="003E6147" w:rsidRPr="003D6750">
        <w:rPr>
          <w:b/>
          <w:sz w:val="27"/>
          <w:szCs w:val="27"/>
        </w:rPr>
        <w:t xml:space="preserve">по формированию Перечня </w:t>
      </w:r>
      <w:r w:rsidR="008A070F">
        <w:rPr>
          <w:b/>
          <w:sz w:val="27"/>
          <w:szCs w:val="27"/>
        </w:rPr>
        <w:t>на 2025 год</w:t>
      </w:r>
      <w:r w:rsidR="000836B5">
        <w:rPr>
          <w:b/>
          <w:sz w:val="27"/>
          <w:szCs w:val="27"/>
        </w:rPr>
        <w:t xml:space="preserve">, а также о предложениях по заключению концессионных соглашений </w:t>
      </w:r>
      <w:r w:rsidR="003E6147" w:rsidRPr="003D6750">
        <w:rPr>
          <w:b/>
          <w:sz w:val="27"/>
          <w:szCs w:val="27"/>
        </w:rPr>
        <w:t>по состоянию на текущую дату.</w:t>
      </w:r>
    </w:p>
    <w:p w:rsidR="000C00E3" w:rsidRDefault="000C00E3" w:rsidP="00B441B6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Информация о</w:t>
      </w:r>
      <w:r w:rsidR="000836B5">
        <w:rPr>
          <w:sz w:val="27"/>
          <w:szCs w:val="27"/>
        </w:rPr>
        <w:t xml:space="preserve"> заключенных концессионных соглашениях и объектах, в отношении которых планируется заключение концессионных соглашений, </w:t>
      </w:r>
      <w:r w:rsidRPr="003D6750">
        <w:rPr>
          <w:sz w:val="27"/>
          <w:szCs w:val="27"/>
        </w:rPr>
        <w:t xml:space="preserve">рассматривается Думой </w:t>
      </w:r>
      <w:r w:rsidR="00A4481E" w:rsidRPr="003D6750">
        <w:rPr>
          <w:sz w:val="27"/>
          <w:szCs w:val="27"/>
        </w:rPr>
        <w:t>в</w:t>
      </w:r>
      <w:r w:rsidRPr="003D6750">
        <w:rPr>
          <w:sz w:val="27"/>
          <w:szCs w:val="27"/>
        </w:rPr>
        <w:t xml:space="preserve"> рамках осуществления Думой</w:t>
      </w:r>
      <w:r w:rsidR="00A4481E" w:rsidRPr="003D6750">
        <w:rPr>
          <w:sz w:val="27"/>
          <w:szCs w:val="27"/>
        </w:rPr>
        <w:t xml:space="preserve"> </w:t>
      </w:r>
      <w:proofErr w:type="gramStart"/>
      <w:r w:rsidRPr="003D6750">
        <w:rPr>
          <w:sz w:val="27"/>
          <w:szCs w:val="27"/>
        </w:rPr>
        <w:t>контроля за</w:t>
      </w:r>
      <w:proofErr w:type="gramEnd"/>
      <w:r w:rsidRPr="003D6750">
        <w:rPr>
          <w:sz w:val="27"/>
          <w:szCs w:val="27"/>
        </w:rPr>
        <w:t xml:space="preserve"> исполнением </w:t>
      </w:r>
      <w:r w:rsidR="003A3C93" w:rsidRPr="003D6750">
        <w:rPr>
          <w:sz w:val="27"/>
          <w:szCs w:val="27"/>
        </w:rPr>
        <w:t xml:space="preserve">главой городского округа и администрацией городского округа </w:t>
      </w:r>
      <w:r w:rsidRPr="003D6750">
        <w:rPr>
          <w:sz w:val="27"/>
          <w:szCs w:val="27"/>
        </w:rPr>
        <w:t>полномочий по решению вопросов местного значения.</w:t>
      </w:r>
    </w:p>
    <w:p w:rsidR="00874B82" w:rsidRPr="003D6750" w:rsidRDefault="00874B82" w:rsidP="00B441B6">
      <w:pPr>
        <w:ind w:firstLine="709"/>
        <w:jc w:val="both"/>
        <w:rPr>
          <w:sz w:val="27"/>
          <w:szCs w:val="27"/>
        </w:rPr>
      </w:pPr>
      <w:proofErr w:type="gramStart"/>
      <w:r w:rsidRPr="003D6750">
        <w:rPr>
          <w:sz w:val="27"/>
          <w:szCs w:val="27"/>
        </w:rPr>
        <w:t>Согласно статье 137 Регламента Думы городского округа Тольятти, утвержденного решением Думы городского округа от 18.10.2018</w:t>
      </w:r>
      <w:r w:rsidR="00B71A8F" w:rsidRPr="003D6750">
        <w:rPr>
          <w:sz w:val="27"/>
          <w:szCs w:val="27"/>
        </w:rPr>
        <w:t xml:space="preserve"> </w:t>
      </w:r>
      <w:r w:rsidRPr="003D6750">
        <w:rPr>
          <w:sz w:val="27"/>
          <w:szCs w:val="27"/>
        </w:rPr>
        <w:t>№ 3</w:t>
      </w:r>
      <w:r w:rsidR="00F82D42" w:rsidRPr="003D6750">
        <w:rPr>
          <w:sz w:val="27"/>
          <w:szCs w:val="27"/>
        </w:rPr>
        <w:t xml:space="preserve"> (далее – Регламент Думы)</w:t>
      </w:r>
      <w:r w:rsidR="00EA78D7">
        <w:rPr>
          <w:sz w:val="27"/>
          <w:szCs w:val="27"/>
        </w:rPr>
        <w:t xml:space="preserve">, </w:t>
      </w:r>
      <w:r w:rsidR="00F82D42" w:rsidRPr="003D6750">
        <w:rPr>
          <w:sz w:val="27"/>
          <w:szCs w:val="27"/>
        </w:rPr>
        <w:t>ра</w:t>
      </w:r>
      <w:r w:rsidRPr="003D6750">
        <w:rPr>
          <w:sz w:val="27"/>
          <w:szCs w:val="27"/>
        </w:rPr>
        <w:t>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  <w:proofErr w:type="gramEnd"/>
    </w:p>
    <w:p w:rsidR="00F82D42" w:rsidRPr="003D6750" w:rsidRDefault="00F82D42" w:rsidP="00B441B6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В статье 138 Регламента Думы установлено, что пакет документов, вносимый на рассмотрение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от 20.03.2013</w:t>
      </w:r>
      <w:r w:rsidR="00B71A8F" w:rsidRPr="003D6750">
        <w:rPr>
          <w:sz w:val="27"/>
          <w:szCs w:val="27"/>
        </w:rPr>
        <w:t xml:space="preserve"> </w:t>
      </w:r>
      <w:r w:rsidRPr="003D6750">
        <w:rPr>
          <w:sz w:val="27"/>
          <w:szCs w:val="27"/>
        </w:rPr>
        <w:t xml:space="preserve">№ 1147 (далее – Положение о порядке внесения МПА) и состоять </w:t>
      </w:r>
      <w:proofErr w:type="gramStart"/>
      <w:r w:rsidRPr="003D6750">
        <w:rPr>
          <w:sz w:val="27"/>
          <w:szCs w:val="27"/>
        </w:rPr>
        <w:t>из</w:t>
      </w:r>
      <w:proofErr w:type="gramEnd"/>
      <w:r w:rsidRPr="003D6750">
        <w:rPr>
          <w:sz w:val="27"/>
          <w:szCs w:val="27"/>
        </w:rPr>
        <w:t>:</w:t>
      </w:r>
    </w:p>
    <w:p w:rsidR="00F82D42" w:rsidRPr="003D6750" w:rsidRDefault="00F82D42" w:rsidP="00B441B6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1) сопроводительного письма, подписанного инициатором, с указанием докладчика;</w:t>
      </w:r>
    </w:p>
    <w:p w:rsidR="00874B82" w:rsidRPr="003D6750" w:rsidRDefault="00F82D42" w:rsidP="00B441B6">
      <w:pPr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2) информационного материала.</w:t>
      </w:r>
    </w:p>
    <w:p w:rsidR="000C00E3" w:rsidRPr="003D6750" w:rsidRDefault="000C00E3" w:rsidP="00B441B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lastRenderedPageBreak/>
        <w:t xml:space="preserve">Аналогично, в части 4 статьи 5 Положения о порядке внесении МПА установлено, что пакет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должен состоять </w:t>
      </w:r>
      <w:proofErr w:type="gramStart"/>
      <w:r w:rsidRPr="003D6750">
        <w:rPr>
          <w:sz w:val="27"/>
          <w:szCs w:val="27"/>
        </w:rPr>
        <w:t>из</w:t>
      </w:r>
      <w:proofErr w:type="gramEnd"/>
      <w:r w:rsidRPr="003D6750">
        <w:rPr>
          <w:sz w:val="27"/>
          <w:szCs w:val="27"/>
        </w:rPr>
        <w:t>:</w:t>
      </w:r>
    </w:p>
    <w:p w:rsidR="000C00E3" w:rsidRPr="003D6750" w:rsidRDefault="000C00E3" w:rsidP="00B441B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1) сопроводительного письма;</w:t>
      </w:r>
    </w:p>
    <w:p w:rsidR="000C00E3" w:rsidRPr="003D6750" w:rsidRDefault="000C00E3" w:rsidP="00B441B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2) информационного материала.</w:t>
      </w:r>
    </w:p>
    <w:p w:rsidR="000C00E3" w:rsidRPr="003D6750" w:rsidRDefault="000C00E3" w:rsidP="00B441B6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  <w:r w:rsidRPr="003D6750">
        <w:rPr>
          <w:b/>
          <w:sz w:val="27"/>
          <w:szCs w:val="27"/>
        </w:rPr>
        <w:t xml:space="preserve">Представленный </w:t>
      </w:r>
      <w:r w:rsidR="006F4F0C" w:rsidRPr="003D6750">
        <w:rPr>
          <w:b/>
          <w:sz w:val="27"/>
          <w:szCs w:val="27"/>
        </w:rPr>
        <w:t xml:space="preserve">администрацией </w:t>
      </w:r>
      <w:r w:rsidRPr="003D6750">
        <w:rPr>
          <w:b/>
          <w:sz w:val="27"/>
          <w:szCs w:val="27"/>
        </w:rPr>
        <w:t>городского округа информационный материал соответствует требованиям Регламента Думы городского округа и Положения о порядке внесения МПА.</w:t>
      </w:r>
    </w:p>
    <w:p w:rsidR="00322B03" w:rsidRPr="003D6750" w:rsidRDefault="00322B03" w:rsidP="00B441B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Как установлено в статье 131 Регламента Думы, при осуществлении контрольных полномочий Дума и комиссии имеют право:</w:t>
      </w:r>
    </w:p>
    <w:p w:rsidR="00431ADF" w:rsidRPr="003D6750" w:rsidRDefault="00431ADF" w:rsidP="00431AD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1) запрашивать в администрации соответствующие документы, справочные материалы, необходимые для осуществления контроля;</w:t>
      </w:r>
    </w:p>
    <w:p w:rsidR="00431ADF" w:rsidRPr="003D6750" w:rsidRDefault="00431ADF" w:rsidP="00431AD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2) вносить на заседания Думы и комиссий предложения по результатам осуществления контроля;</w:t>
      </w:r>
    </w:p>
    <w:p w:rsidR="00431ADF" w:rsidRPr="003D6750" w:rsidRDefault="00431ADF" w:rsidP="00431AD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3) информировать главу городского округа о выявленных нарушениях;</w:t>
      </w:r>
    </w:p>
    <w:p w:rsidR="00431ADF" w:rsidRPr="003D6750" w:rsidRDefault="00431ADF" w:rsidP="00431AD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4) вносить главе городского округа рекомендации по совершенствованию работы;</w:t>
      </w:r>
    </w:p>
    <w:p w:rsidR="00431ADF" w:rsidRPr="003D6750" w:rsidRDefault="00431ADF" w:rsidP="00431AD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5) запрашивать у главы городского округа информацию о принятых мерах по устранению выявленных нарушений;</w:t>
      </w:r>
    </w:p>
    <w:p w:rsidR="00431ADF" w:rsidRPr="003D6750" w:rsidRDefault="00431ADF" w:rsidP="00431AD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6) осуществлять иные действия в рамках действующего законодательства.</w:t>
      </w:r>
    </w:p>
    <w:p w:rsidR="00C308F6" w:rsidRPr="003D6750" w:rsidRDefault="00590A3F" w:rsidP="00C308F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>В соответствии со статьей 141 Регламента Думы</w:t>
      </w:r>
      <w:r w:rsidR="00C308F6" w:rsidRPr="003D6750">
        <w:rPr>
          <w:sz w:val="27"/>
          <w:szCs w:val="27"/>
        </w:rPr>
        <w:t xml:space="preserve">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C308F6" w:rsidRPr="003D6750" w:rsidRDefault="00C308F6" w:rsidP="00C308F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D6750">
        <w:rPr>
          <w:sz w:val="27"/>
          <w:szCs w:val="27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3D6750">
        <w:rPr>
          <w:sz w:val="27"/>
          <w:szCs w:val="27"/>
        </w:rPr>
        <w:t>контроля за</w:t>
      </w:r>
      <w:proofErr w:type="gramEnd"/>
      <w:r w:rsidRPr="003D6750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A60C92" w:rsidRPr="003D6750" w:rsidRDefault="00566B66" w:rsidP="00B441B6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3D6750">
        <w:rPr>
          <w:sz w:val="27"/>
          <w:szCs w:val="27"/>
        </w:rPr>
        <w:t xml:space="preserve">Представленный </w:t>
      </w:r>
      <w:r w:rsidR="00612600" w:rsidRPr="003D6750">
        <w:rPr>
          <w:sz w:val="27"/>
          <w:szCs w:val="27"/>
        </w:rPr>
        <w:t xml:space="preserve">администрацией городского округа </w:t>
      </w:r>
      <w:r w:rsidR="00A60C92" w:rsidRPr="003D6750">
        <w:rPr>
          <w:sz w:val="27"/>
          <w:szCs w:val="27"/>
        </w:rPr>
        <w:t>вопрос относится к предметам ведения постоянной комиссии Думы городского округа Тольятти</w:t>
      </w:r>
      <w:r w:rsidR="00FD7C5E" w:rsidRPr="003D6750">
        <w:rPr>
          <w:sz w:val="27"/>
          <w:szCs w:val="27"/>
        </w:rPr>
        <w:t xml:space="preserve"> по</w:t>
      </w:r>
      <w:r w:rsidR="00307C88" w:rsidRPr="003D6750">
        <w:rPr>
          <w:sz w:val="27"/>
          <w:szCs w:val="27"/>
        </w:rPr>
        <w:t xml:space="preserve"> муниципальному  имуществу, градостроительству и землепользованию</w:t>
      </w:r>
      <w:r w:rsidR="00A60C92" w:rsidRPr="003D6750">
        <w:rPr>
          <w:sz w:val="27"/>
          <w:szCs w:val="27"/>
        </w:rPr>
        <w:t>.</w:t>
      </w:r>
    </w:p>
    <w:p w:rsidR="003B1A72" w:rsidRPr="003D6750" w:rsidRDefault="00A60C92" w:rsidP="00B441B6">
      <w:pPr>
        <w:ind w:rightChars="-8" w:right="-16" w:firstLine="709"/>
        <w:jc w:val="both"/>
        <w:rPr>
          <w:b/>
          <w:sz w:val="27"/>
          <w:szCs w:val="27"/>
        </w:rPr>
      </w:pPr>
      <w:r w:rsidRPr="003D6750">
        <w:rPr>
          <w:b/>
          <w:sz w:val="27"/>
          <w:szCs w:val="27"/>
        </w:rPr>
        <w:t xml:space="preserve">Вывод:  представленный вопрос находится в компетенции Думы городского округа Тольятти и может быть рассмотрен на её заседании. </w:t>
      </w:r>
    </w:p>
    <w:p w:rsidR="009C2C6E" w:rsidRPr="003D6750" w:rsidRDefault="009C2C6E" w:rsidP="00B441B6">
      <w:pPr>
        <w:ind w:firstLine="709"/>
        <w:jc w:val="both"/>
        <w:rPr>
          <w:b/>
          <w:sz w:val="27"/>
          <w:szCs w:val="27"/>
        </w:rPr>
      </w:pPr>
    </w:p>
    <w:p w:rsidR="009C2C6E" w:rsidRPr="003D6750" w:rsidRDefault="009C2C6E" w:rsidP="00B441B6">
      <w:pPr>
        <w:ind w:firstLine="709"/>
        <w:jc w:val="both"/>
        <w:rPr>
          <w:b/>
          <w:sz w:val="27"/>
          <w:szCs w:val="27"/>
        </w:rPr>
      </w:pPr>
    </w:p>
    <w:p w:rsidR="007E3ABD" w:rsidRPr="003D6750" w:rsidRDefault="00E9386E" w:rsidP="00B441B6">
      <w:pPr>
        <w:ind w:left="142"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Начальник</w:t>
      </w:r>
    </w:p>
    <w:p w:rsidR="00F71EE5" w:rsidRDefault="003B1A72" w:rsidP="00F71EE5">
      <w:pPr>
        <w:jc w:val="both"/>
        <w:rPr>
          <w:b/>
          <w:sz w:val="27"/>
          <w:szCs w:val="27"/>
        </w:rPr>
      </w:pPr>
      <w:r w:rsidRPr="003D6750">
        <w:rPr>
          <w:b/>
          <w:sz w:val="27"/>
          <w:szCs w:val="27"/>
        </w:rPr>
        <w:t xml:space="preserve">юридического </w:t>
      </w:r>
      <w:r w:rsidR="00E9386E">
        <w:rPr>
          <w:b/>
          <w:sz w:val="27"/>
          <w:szCs w:val="27"/>
        </w:rPr>
        <w:t>отдела</w:t>
      </w:r>
      <w:r w:rsidRPr="003D6750">
        <w:rPr>
          <w:b/>
          <w:sz w:val="27"/>
          <w:szCs w:val="27"/>
        </w:rPr>
        <w:tab/>
      </w:r>
      <w:r w:rsidR="0087736B" w:rsidRPr="003D6750">
        <w:rPr>
          <w:b/>
          <w:sz w:val="27"/>
          <w:szCs w:val="27"/>
        </w:rPr>
        <w:t xml:space="preserve">                    </w:t>
      </w:r>
      <w:r w:rsidR="00E64675" w:rsidRPr="003D6750">
        <w:rPr>
          <w:b/>
          <w:sz w:val="27"/>
          <w:szCs w:val="27"/>
        </w:rPr>
        <w:t xml:space="preserve">  </w:t>
      </w:r>
      <w:r w:rsidR="009F78C0" w:rsidRPr="003D6750">
        <w:rPr>
          <w:b/>
          <w:sz w:val="27"/>
          <w:szCs w:val="27"/>
        </w:rPr>
        <w:t xml:space="preserve">    </w:t>
      </w:r>
      <w:r w:rsidR="00E64675" w:rsidRPr="003D6750">
        <w:rPr>
          <w:b/>
          <w:sz w:val="27"/>
          <w:szCs w:val="27"/>
        </w:rPr>
        <w:t xml:space="preserve"> </w:t>
      </w:r>
      <w:r w:rsidR="007E3ABD" w:rsidRPr="003D6750">
        <w:rPr>
          <w:b/>
          <w:sz w:val="27"/>
          <w:szCs w:val="27"/>
        </w:rPr>
        <w:t xml:space="preserve">      </w:t>
      </w:r>
      <w:r w:rsidR="00287F6D" w:rsidRPr="003D6750">
        <w:rPr>
          <w:b/>
          <w:sz w:val="27"/>
          <w:szCs w:val="27"/>
        </w:rPr>
        <w:t xml:space="preserve"> </w:t>
      </w:r>
      <w:r w:rsidR="00B441B6" w:rsidRPr="003D6750">
        <w:rPr>
          <w:b/>
          <w:sz w:val="27"/>
          <w:szCs w:val="27"/>
        </w:rPr>
        <w:t xml:space="preserve">       </w:t>
      </w:r>
      <w:r w:rsidR="00E9386E">
        <w:rPr>
          <w:b/>
          <w:sz w:val="27"/>
          <w:szCs w:val="27"/>
        </w:rPr>
        <w:t xml:space="preserve">               </w:t>
      </w:r>
      <w:r w:rsidR="00B441B6" w:rsidRPr="003D6750">
        <w:rPr>
          <w:b/>
          <w:sz w:val="27"/>
          <w:szCs w:val="27"/>
        </w:rPr>
        <w:t xml:space="preserve">    </w:t>
      </w:r>
      <w:r w:rsidR="00287F6D" w:rsidRPr="003D6750">
        <w:rPr>
          <w:b/>
          <w:sz w:val="27"/>
          <w:szCs w:val="27"/>
        </w:rPr>
        <w:t xml:space="preserve">  </w:t>
      </w:r>
      <w:r w:rsidR="007E3ABD" w:rsidRPr="003D6750">
        <w:rPr>
          <w:b/>
          <w:sz w:val="27"/>
          <w:szCs w:val="27"/>
        </w:rPr>
        <w:t xml:space="preserve">        </w:t>
      </w:r>
      <w:r w:rsidR="00E64675" w:rsidRPr="003D6750">
        <w:rPr>
          <w:b/>
          <w:sz w:val="27"/>
          <w:szCs w:val="27"/>
        </w:rPr>
        <w:t xml:space="preserve"> </w:t>
      </w:r>
      <w:r w:rsidR="00E9386E">
        <w:rPr>
          <w:b/>
          <w:sz w:val="27"/>
          <w:szCs w:val="27"/>
        </w:rPr>
        <w:t>Е</w:t>
      </w:r>
      <w:r w:rsidR="00B71A8F" w:rsidRPr="003D6750">
        <w:rPr>
          <w:b/>
          <w:sz w:val="27"/>
          <w:szCs w:val="27"/>
        </w:rPr>
        <w:t xml:space="preserve">.В. </w:t>
      </w:r>
      <w:r w:rsidR="00E9386E">
        <w:rPr>
          <w:b/>
          <w:sz w:val="27"/>
          <w:szCs w:val="27"/>
        </w:rPr>
        <w:t>Смирнова</w:t>
      </w:r>
    </w:p>
    <w:p w:rsidR="00BE2BF4" w:rsidRPr="00A22DA1" w:rsidRDefault="00BE2BF4" w:rsidP="00F71EE5">
      <w:pPr>
        <w:jc w:val="both"/>
        <w:rPr>
          <w:sz w:val="22"/>
          <w:szCs w:val="22"/>
        </w:rPr>
      </w:pPr>
    </w:p>
    <w:p w:rsidR="00BE2BF4" w:rsidRPr="00A22DA1" w:rsidRDefault="00BE2BF4" w:rsidP="00F71EE5">
      <w:pPr>
        <w:jc w:val="both"/>
        <w:rPr>
          <w:sz w:val="22"/>
          <w:szCs w:val="22"/>
        </w:rPr>
      </w:pPr>
    </w:p>
    <w:p w:rsidR="00BE2BF4" w:rsidRDefault="00BE2BF4" w:rsidP="00F71EE5">
      <w:pPr>
        <w:jc w:val="both"/>
        <w:rPr>
          <w:sz w:val="22"/>
          <w:szCs w:val="22"/>
        </w:rPr>
      </w:pPr>
    </w:p>
    <w:p w:rsidR="00EA78D7" w:rsidRDefault="00EA78D7" w:rsidP="00F71EE5">
      <w:pPr>
        <w:jc w:val="both"/>
        <w:rPr>
          <w:sz w:val="22"/>
          <w:szCs w:val="22"/>
        </w:rPr>
      </w:pPr>
    </w:p>
    <w:p w:rsidR="00EA78D7" w:rsidRDefault="00EA78D7" w:rsidP="00F71EE5">
      <w:pPr>
        <w:jc w:val="both"/>
        <w:rPr>
          <w:sz w:val="22"/>
          <w:szCs w:val="22"/>
        </w:rPr>
      </w:pPr>
    </w:p>
    <w:p w:rsidR="003B1A72" w:rsidRPr="00BE2BF4" w:rsidRDefault="00B81BE7" w:rsidP="00F71EE5">
      <w:pPr>
        <w:jc w:val="both"/>
        <w:rPr>
          <w:sz w:val="22"/>
          <w:szCs w:val="22"/>
        </w:rPr>
      </w:pPr>
      <w:proofErr w:type="spellStart"/>
      <w:r w:rsidRPr="00E9386E">
        <w:rPr>
          <w:sz w:val="22"/>
          <w:szCs w:val="22"/>
        </w:rPr>
        <w:t>К</w:t>
      </w:r>
      <w:r w:rsidR="00F11D5D" w:rsidRPr="00E9386E">
        <w:rPr>
          <w:sz w:val="22"/>
          <w:szCs w:val="22"/>
        </w:rPr>
        <w:t>оробкова</w:t>
      </w:r>
      <w:proofErr w:type="spellEnd"/>
      <w:r w:rsidR="00BE2BF4">
        <w:rPr>
          <w:sz w:val="22"/>
          <w:szCs w:val="22"/>
        </w:rPr>
        <w:t xml:space="preserve"> Е.В.</w:t>
      </w:r>
    </w:p>
    <w:p w:rsidR="003F7318" w:rsidRPr="00E9386E" w:rsidRDefault="00BE2BF4" w:rsidP="00BE2BF4">
      <w:pPr>
        <w:jc w:val="both"/>
        <w:rPr>
          <w:b/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3B1A72" w:rsidRPr="00E9386E">
        <w:rPr>
          <w:sz w:val="22"/>
          <w:szCs w:val="22"/>
        </w:rPr>
        <w:t>8</w:t>
      </w:r>
      <w:r w:rsidR="00F11D5D" w:rsidRPr="00E9386E">
        <w:rPr>
          <w:sz w:val="22"/>
          <w:szCs w:val="22"/>
        </w:rPr>
        <w:t>-35-03</w:t>
      </w:r>
    </w:p>
    <w:sectPr w:rsidR="003F7318" w:rsidRPr="00E9386E" w:rsidSect="00EA78D7">
      <w:headerReference w:type="default" r:id="rId9"/>
      <w:pgSz w:w="11906" w:h="16838"/>
      <w:pgMar w:top="1135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EE5" w:rsidRDefault="00F71EE5" w:rsidP="009809BF">
      <w:r>
        <w:separator/>
      </w:r>
    </w:p>
  </w:endnote>
  <w:endnote w:type="continuationSeparator" w:id="0">
    <w:p w:rsidR="00F71EE5" w:rsidRDefault="00F71EE5" w:rsidP="0098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EE5" w:rsidRDefault="00F71EE5" w:rsidP="009809BF">
      <w:r>
        <w:separator/>
      </w:r>
    </w:p>
  </w:footnote>
  <w:footnote w:type="continuationSeparator" w:id="0">
    <w:p w:rsidR="00F71EE5" w:rsidRDefault="00F71EE5" w:rsidP="0098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EE5" w:rsidRDefault="00F71EE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02F3">
      <w:rPr>
        <w:noProof/>
      </w:rPr>
      <w:t>5</w:t>
    </w:r>
    <w:r>
      <w:rPr>
        <w:noProof/>
      </w:rPr>
      <w:fldChar w:fldCharType="end"/>
    </w:r>
  </w:p>
  <w:p w:rsidR="00F71EE5" w:rsidRDefault="00F71EE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513E"/>
    <w:multiLevelType w:val="hybridMultilevel"/>
    <w:tmpl w:val="00180632"/>
    <w:lvl w:ilvl="0" w:tplc="BB32DF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4E64B8"/>
    <w:multiLevelType w:val="hybridMultilevel"/>
    <w:tmpl w:val="064AB8A0"/>
    <w:lvl w:ilvl="0" w:tplc="168A0160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B736B2"/>
    <w:multiLevelType w:val="hybridMultilevel"/>
    <w:tmpl w:val="30EE7C64"/>
    <w:lvl w:ilvl="0" w:tplc="824AEBEA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C80680"/>
    <w:multiLevelType w:val="hybridMultilevel"/>
    <w:tmpl w:val="04266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7B7837"/>
    <w:multiLevelType w:val="hybridMultilevel"/>
    <w:tmpl w:val="22D23284"/>
    <w:lvl w:ilvl="0" w:tplc="F448E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603373"/>
    <w:multiLevelType w:val="hybridMultilevel"/>
    <w:tmpl w:val="865AD282"/>
    <w:lvl w:ilvl="0" w:tplc="F81C0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3C0604"/>
    <w:multiLevelType w:val="hybridMultilevel"/>
    <w:tmpl w:val="09822B5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74540069"/>
    <w:multiLevelType w:val="hybridMultilevel"/>
    <w:tmpl w:val="1AF81E64"/>
    <w:lvl w:ilvl="0" w:tplc="6A92E7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0"/>
    <w:rsid w:val="00000659"/>
    <w:rsid w:val="00000A28"/>
    <w:rsid w:val="00001DE1"/>
    <w:rsid w:val="00002ED2"/>
    <w:rsid w:val="0000304D"/>
    <w:rsid w:val="00003BB3"/>
    <w:rsid w:val="00003FB7"/>
    <w:rsid w:val="00011DC7"/>
    <w:rsid w:val="0001564E"/>
    <w:rsid w:val="00015664"/>
    <w:rsid w:val="0002068B"/>
    <w:rsid w:val="00020EFD"/>
    <w:rsid w:val="00021028"/>
    <w:rsid w:val="00023515"/>
    <w:rsid w:val="00023C12"/>
    <w:rsid w:val="00023EB1"/>
    <w:rsid w:val="00027DA8"/>
    <w:rsid w:val="00031B2E"/>
    <w:rsid w:val="000321E9"/>
    <w:rsid w:val="00036C87"/>
    <w:rsid w:val="0004252A"/>
    <w:rsid w:val="000460E0"/>
    <w:rsid w:val="0004679E"/>
    <w:rsid w:val="00047204"/>
    <w:rsid w:val="00050487"/>
    <w:rsid w:val="00050A67"/>
    <w:rsid w:val="00052668"/>
    <w:rsid w:val="0005271C"/>
    <w:rsid w:val="0005528E"/>
    <w:rsid w:val="00057121"/>
    <w:rsid w:val="00057ADE"/>
    <w:rsid w:val="000610E8"/>
    <w:rsid w:val="000661D9"/>
    <w:rsid w:val="000724AA"/>
    <w:rsid w:val="0007300A"/>
    <w:rsid w:val="00076110"/>
    <w:rsid w:val="00076613"/>
    <w:rsid w:val="000817A0"/>
    <w:rsid w:val="00083523"/>
    <w:rsid w:val="000836B5"/>
    <w:rsid w:val="00083E37"/>
    <w:rsid w:val="00084A22"/>
    <w:rsid w:val="0008755D"/>
    <w:rsid w:val="0009661D"/>
    <w:rsid w:val="00096FD0"/>
    <w:rsid w:val="00097E55"/>
    <w:rsid w:val="000A299C"/>
    <w:rsid w:val="000A2E1C"/>
    <w:rsid w:val="000A7C9E"/>
    <w:rsid w:val="000B05CF"/>
    <w:rsid w:val="000B118E"/>
    <w:rsid w:val="000B6193"/>
    <w:rsid w:val="000C00E3"/>
    <w:rsid w:val="000C0D9A"/>
    <w:rsid w:val="000C2F1B"/>
    <w:rsid w:val="000C34D9"/>
    <w:rsid w:val="000D4129"/>
    <w:rsid w:val="000E2630"/>
    <w:rsid w:val="000E2FE4"/>
    <w:rsid w:val="000E57DE"/>
    <w:rsid w:val="000E7C87"/>
    <w:rsid w:val="000F0073"/>
    <w:rsid w:val="000F2D14"/>
    <w:rsid w:val="000F4195"/>
    <w:rsid w:val="000F48B1"/>
    <w:rsid w:val="000F57C2"/>
    <w:rsid w:val="000F650C"/>
    <w:rsid w:val="0010134C"/>
    <w:rsid w:val="00102F40"/>
    <w:rsid w:val="00103F8B"/>
    <w:rsid w:val="00104221"/>
    <w:rsid w:val="001046A6"/>
    <w:rsid w:val="001053D5"/>
    <w:rsid w:val="00113D54"/>
    <w:rsid w:val="001157AD"/>
    <w:rsid w:val="0011748A"/>
    <w:rsid w:val="00121B96"/>
    <w:rsid w:val="001238FC"/>
    <w:rsid w:val="0012718E"/>
    <w:rsid w:val="00127DB5"/>
    <w:rsid w:val="0013136E"/>
    <w:rsid w:val="001316E6"/>
    <w:rsid w:val="0013360D"/>
    <w:rsid w:val="00134189"/>
    <w:rsid w:val="00134E5D"/>
    <w:rsid w:val="001356D7"/>
    <w:rsid w:val="00136A03"/>
    <w:rsid w:val="00137D76"/>
    <w:rsid w:val="0014195F"/>
    <w:rsid w:val="0015014C"/>
    <w:rsid w:val="00150429"/>
    <w:rsid w:val="0015345F"/>
    <w:rsid w:val="00157BD5"/>
    <w:rsid w:val="001615D3"/>
    <w:rsid w:val="00161B2C"/>
    <w:rsid w:val="00162B8F"/>
    <w:rsid w:val="001644D9"/>
    <w:rsid w:val="00165591"/>
    <w:rsid w:val="001658A5"/>
    <w:rsid w:val="001720B1"/>
    <w:rsid w:val="00172CF1"/>
    <w:rsid w:val="001750D4"/>
    <w:rsid w:val="00184897"/>
    <w:rsid w:val="00190A57"/>
    <w:rsid w:val="00192C8D"/>
    <w:rsid w:val="00192FC0"/>
    <w:rsid w:val="0019366D"/>
    <w:rsid w:val="001937B0"/>
    <w:rsid w:val="00193ACE"/>
    <w:rsid w:val="00194092"/>
    <w:rsid w:val="0019565E"/>
    <w:rsid w:val="00195A23"/>
    <w:rsid w:val="00196DCC"/>
    <w:rsid w:val="001A187B"/>
    <w:rsid w:val="001A26E3"/>
    <w:rsid w:val="001A3735"/>
    <w:rsid w:val="001A74AF"/>
    <w:rsid w:val="001A7BA4"/>
    <w:rsid w:val="001B0108"/>
    <w:rsid w:val="001B4067"/>
    <w:rsid w:val="001B4BAC"/>
    <w:rsid w:val="001B72DA"/>
    <w:rsid w:val="001C021C"/>
    <w:rsid w:val="001C0B01"/>
    <w:rsid w:val="001C125C"/>
    <w:rsid w:val="001C6806"/>
    <w:rsid w:val="001C6C0C"/>
    <w:rsid w:val="001D12AB"/>
    <w:rsid w:val="001D46DE"/>
    <w:rsid w:val="001E24D6"/>
    <w:rsid w:val="001E24FB"/>
    <w:rsid w:val="001E3326"/>
    <w:rsid w:val="001E5786"/>
    <w:rsid w:val="001F0C81"/>
    <w:rsid w:val="001F236D"/>
    <w:rsid w:val="00201371"/>
    <w:rsid w:val="002019B2"/>
    <w:rsid w:val="00207F48"/>
    <w:rsid w:val="002109AC"/>
    <w:rsid w:val="00210A3E"/>
    <w:rsid w:val="00211567"/>
    <w:rsid w:val="0021225D"/>
    <w:rsid w:val="00212B4D"/>
    <w:rsid w:val="002134D1"/>
    <w:rsid w:val="00214875"/>
    <w:rsid w:val="002158A0"/>
    <w:rsid w:val="002163BA"/>
    <w:rsid w:val="00217783"/>
    <w:rsid w:val="00220060"/>
    <w:rsid w:val="002203D0"/>
    <w:rsid w:val="0022251B"/>
    <w:rsid w:val="0022716A"/>
    <w:rsid w:val="00231248"/>
    <w:rsid w:val="00231E2A"/>
    <w:rsid w:val="002328E0"/>
    <w:rsid w:val="00244753"/>
    <w:rsid w:val="00246613"/>
    <w:rsid w:val="00250E51"/>
    <w:rsid w:val="0025121B"/>
    <w:rsid w:val="0026026E"/>
    <w:rsid w:val="002608E1"/>
    <w:rsid w:val="0026353D"/>
    <w:rsid w:val="00263E97"/>
    <w:rsid w:val="00266114"/>
    <w:rsid w:val="002717F7"/>
    <w:rsid w:val="0027485F"/>
    <w:rsid w:val="00277CDC"/>
    <w:rsid w:val="00280124"/>
    <w:rsid w:val="002819BF"/>
    <w:rsid w:val="00281A95"/>
    <w:rsid w:val="0028237B"/>
    <w:rsid w:val="002841C9"/>
    <w:rsid w:val="00287B19"/>
    <w:rsid w:val="00287F6D"/>
    <w:rsid w:val="00292609"/>
    <w:rsid w:val="002A20BD"/>
    <w:rsid w:val="002A36B0"/>
    <w:rsid w:val="002A5509"/>
    <w:rsid w:val="002A6291"/>
    <w:rsid w:val="002A72D0"/>
    <w:rsid w:val="002B0483"/>
    <w:rsid w:val="002B4BF8"/>
    <w:rsid w:val="002B7C7B"/>
    <w:rsid w:val="002C03B8"/>
    <w:rsid w:val="002C1008"/>
    <w:rsid w:val="002C2304"/>
    <w:rsid w:val="002C345E"/>
    <w:rsid w:val="002C3A86"/>
    <w:rsid w:val="002C569B"/>
    <w:rsid w:val="002C6129"/>
    <w:rsid w:val="002C6E5D"/>
    <w:rsid w:val="002C7F38"/>
    <w:rsid w:val="002D2C5D"/>
    <w:rsid w:val="002D48FF"/>
    <w:rsid w:val="002D5F9F"/>
    <w:rsid w:val="002E1695"/>
    <w:rsid w:val="002E2C38"/>
    <w:rsid w:val="002E44D3"/>
    <w:rsid w:val="002E58B1"/>
    <w:rsid w:val="002F3666"/>
    <w:rsid w:val="002F3AB8"/>
    <w:rsid w:val="002F4382"/>
    <w:rsid w:val="002F5762"/>
    <w:rsid w:val="002F7E27"/>
    <w:rsid w:val="00300A32"/>
    <w:rsid w:val="00302C85"/>
    <w:rsid w:val="0030708B"/>
    <w:rsid w:val="00307383"/>
    <w:rsid w:val="00307C88"/>
    <w:rsid w:val="00310C5F"/>
    <w:rsid w:val="00311370"/>
    <w:rsid w:val="0031277A"/>
    <w:rsid w:val="0031327A"/>
    <w:rsid w:val="00315698"/>
    <w:rsid w:val="00317332"/>
    <w:rsid w:val="003207BF"/>
    <w:rsid w:val="00322B03"/>
    <w:rsid w:val="00323DDF"/>
    <w:rsid w:val="00323ECB"/>
    <w:rsid w:val="00325A01"/>
    <w:rsid w:val="003306B3"/>
    <w:rsid w:val="00330CA6"/>
    <w:rsid w:val="00335690"/>
    <w:rsid w:val="0034186C"/>
    <w:rsid w:val="00341B9C"/>
    <w:rsid w:val="00342011"/>
    <w:rsid w:val="0034283B"/>
    <w:rsid w:val="0034409A"/>
    <w:rsid w:val="00346F65"/>
    <w:rsid w:val="003473D3"/>
    <w:rsid w:val="0035061C"/>
    <w:rsid w:val="00354FD7"/>
    <w:rsid w:val="00354FD9"/>
    <w:rsid w:val="003621DF"/>
    <w:rsid w:val="00363044"/>
    <w:rsid w:val="00364B61"/>
    <w:rsid w:val="00364EDC"/>
    <w:rsid w:val="00364F49"/>
    <w:rsid w:val="00365796"/>
    <w:rsid w:val="00365928"/>
    <w:rsid w:val="003673EE"/>
    <w:rsid w:val="00372A9B"/>
    <w:rsid w:val="003742A2"/>
    <w:rsid w:val="003756E7"/>
    <w:rsid w:val="00375DB6"/>
    <w:rsid w:val="0037646E"/>
    <w:rsid w:val="003815C5"/>
    <w:rsid w:val="00384C28"/>
    <w:rsid w:val="00384DE1"/>
    <w:rsid w:val="00387032"/>
    <w:rsid w:val="00387FA2"/>
    <w:rsid w:val="003906B5"/>
    <w:rsid w:val="003913C8"/>
    <w:rsid w:val="003A2984"/>
    <w:rsid w:val="003A2AC3"/>
    <w:rsid w:val="003A3951"/>
    <w:rsid w:val="003A3C93"/>
    <w:rsid w:val="003A4420"/>
    <w:rsid w:val="003A48F8"/>
    <w:rsid w:val="003A4BF5"/>
    <w:rsid w:val="003B1765"/>
    <w:rsid w:val="003B1A72"/>
    <w:rsid w:val="003B1D3D"/>
    <w:rsid w:val="003B4783"/>
    <w:rsid w:val="003B7198"/>
    <w:rsid w:val="003B782C"/>
    <w:rsid w:val="003C058C"/>
    <w:rsid w:val="003C09C4"/>
    <w:rsid w:val="003C25E7"/>
    <w:rsid w:val="003C4ED8"/>
    <w:rsid w:val="003D0A85"/>
    <w:rsid w:val="003D4196"/>
    <w:rsid w:val="003D52A3"/>
    <w:rsid w:val="003D6750"/>
    <w:rsid w:val="003E26DF"/>
    <w:rsid w:val="003E2B54"/>
    <w:rsid w:val="003E4464"/>
    <w:rsid w:val="003E55D7"/>
    <w:rsid w:val="003E6147"/>
    <w:rsid w:val="003F1738"/>
    <w:rsid w:val="003F263C"/>
    <w:rsid w:val="003F6335"/>
    <w:rsid w:val="003F6369"/>
    <w:rsid w:val="003F6373"/>
    <w:rsid w:val="003F716C"/>
    <w:rsid w:val="003F7318"/>
    <w:rsid w:val="00401017"/>
    <w:rsid w:val="0040581C"/>
    <w:rsid w:val="00405EC9"/>
    <w:rsid w:val="00407CC8"/>
    <w:rsid w:val="00407F2D"/>
    <w:rsid w:val="00410D6F"/>
    <w:rsid w:val="00412015"/>
    <w:rsid w:val="0041405D"/>
    <w:rsid w:val="0041417A"/>
    <w:rsid w:val="00425C95"/>
    <w:rsid w:val="00426A82"/>
    <w:rsid w:val="00430F0D"/>
    <w:rsid w:val="00431ADF"/>
    <w:rsid w:val="00436ACF"/>
    <w:rsid w:val="0044158D"/>
    <w:rsid w:val="00441EFA"/>
    <w:rsid w:val="00444F6C"/>
    <w:rsid w:val="004463CA"/>
    <w:rsid w:val="00447688"/>
    <w:rsid w:val="00450850"/>
    <w:rsid w:val="00452BAA"/>
    <w:rsid w:val="00455E31"/>
    <w:rsid w:val="0045672E"/>
    <w:rsid w:val="00460847"/>
    <w:rsid w:val="004629CA"/>
    <w:rsid w:val="00465D87"/>
    <w:rsid w:val="004672E7"/>
    <w:rsid w:val="00470D9B"/>
    <w:rsid w:val="004725DC"/>
    <w:rsid w:val="00473E45"/>
    <w:rsid w:val="00474E24"/>
    <w:rsid w:val="0047559B"/>
    <w:rsid w:val="00483C8D"/>
    <w:rsid w:val="00486BD1"/>
    <w:rsid w:val="00486C57"/>
    <w:rsid w:val="00490459"/>
    <w:rsid w:val="0049069A"/>
    <w:rsid w:val="0049147D"/>
    <w:rsid w:val="004A1292"/>
    <w:rsid w:val="004A28F9"/>
    <w:rsid w:val="004A2F51"/>
    <w:rsid w:val="004A6036"/>
    <w:rsid w:val="004A6932"/>
    <w:rsid w:val="004B0019"/>
    <w:rsid w:val="004B13B9"/>
    <w:rsid w:val="004B3710"/>
    <w:rsid w:val="004C0694"/>
    <w:rsid w:val="004C1A79"/>
    <w:rsid w:val="004D2541"/>
    <w:rsid w:val="004D3FFF"/>
    <w:rsid w:val="004D55BA"/>
    <w:rsid w:val="004D617E"/>
    <w:rsid w:val="004E19A0"/>
    <w:rsid w:val="004E26A7"/>
    <w:rsid w:val="004E307A"/>
    <w:rsid w:val="004E3951"/>
    <w:rsid w:val="004E47AF"/>
    <w:rsid w:val="004E4CA1"/>
    <w:rsid w:val="004E7FFA"/>
    <w:rsid w:val="004F402D"/>
    <w:rsid w:val="004F5695"/>
    <w:rsid w:val="004F6A5F"/>
    <w:rsid w:val="004F6DA9"/>
    <w:rsid w:val="00501B47"/>
    <w:rsid w:val="005025B0"/>
    <w:rsid w:val="005078EC"/>
    <w:rsid w:val="00510FAD"/>
    <w:rsid w:val="00511E1D"/>
    <w:rsid w:val="00515658"/>
    <w:rsid w:val="0051689D"/>
    <w:rsid w:val="00517FFB"/>
    <w:rsid w:val="00526D1C"/>
    <w:rsid w:val="0052707C"/>
    <w:rsid w:val="00530B17"/>
    <w:rsid w:val="005332A7"/>
    <w:rsid w:val="00540C5F"/>
    <w:rsid w:val="00543127"/>
    <w:rsid w:val="00543A6D"/>
    <w:rsid w:val="00543E8C"/>
    <w:rsid w:val="005452F4"/>
    <w:rsid w:val="005469B8"/>
    <w:rsid w:val="00555F21"/>
    <w:rsid w:val="0055619E"/>
    <w:rsid w:val="005569C1"/>
    <w:rsid w:val="00557BC9"/>
    <w:rsid w:val="00561274"/>
    <w:rsid w:val="00566A25"/>
    <w:rsid w:val="00566B66"/>
    <w:rsid w:val="00572819"/>
    <w:rsid w:val="00574229"/>
    <w:rsid w:val="00577A43"/>
    <w:rsid w:val="00577C81"/>
    <w:rsid w:val="00577DCC"/>
    <w:rsid w:val="00581AA2"/>
    <w:rsid w:val="00581B00"/>
    <w:rsid w:val="00581B0D"/>
    <w:rsid w:val="00583957"/>
    <w:rsid w:val="00584D59"/>
    <w:rsid w:val="00587584"/>
    <w:rsid w:val="00590832"/>
    <w:rsid w:val="00590A3F"/>
    <w:rsid w:val="00591DCC"/>
    <w:rsid w:val="00592901"/>
    <w:rsid w:val="00594BED"/>
    <w:rsid w:val="00594FF6"/>
    <w:rsid w:val="005959BD"/>
    <w:rsid w:val="00596DE9"/>
    <w:rsid w:val="005A08C2"/>
    <w:rsid w:val="005A1E2A"/>
    <w:rsid w:val="005A26D5"/>
    <w:rsid w:val="005A4AC7"/>
    <w:rsid w:val="005A5FE9"/>
    <w:rsid w:val="005A646C"/>
    <w:rsid w:val="005B48C6"/>
    <w:rsid w:val="005B7574"/>
    <w:rsid w:val="005B7BBD"/>
    <w:rsid w:val="005C17B6"/>
    <w:rsid w:val="005C45D2"/>
    <w:rsid w:val="005C5F04"/>
    <w:rsid w:val="005D0339"/>
    <w:rsid w:val="005D1D49"/>
    <w:rsid w:val="005D4931"/>
    <w:rsid w:val="005D5414"/>
    <w:rsid w:val="005D5831"/>
    <w:rsid w:val="005E199A"/>
    <w:rsid w:val="005E20A3"/>
    <w:rsid w:val="005E2891"/>
    <w:rsid w:val="005E3931"/>
    <w:rsid w:val="005E6485"/>
    <w:rsid w:val="005F0727"/>
    <w:rsid w:val="005F2198"/>
    <w:rsid w:val="005F268F"/>
    <w:rsid w:val="005F349D"/>
    <w:rsid w:val="005F5970"/>
    <w:rsid w:val="00600E67"/>
    <w:rsid w:val="00602B29"/>
    <w:rsid w:val="00612600"/>
    <w:rsid w:val="006129A0"/>
    <w:rsid w:val="0061697A"/>
    <w:rsid w:val="006176C7"/>
    <w:rsid w:val="00623F3D"/>
    <w:rsid w:val="006241D8"/>
    <w:rsid w:val="006249E0"/>
    <w:rsid w:val="00631D21"/>
    <w:rsid w:val="00632FE7"/>
    <w:rsid w:val="00633E9D"/>
    <w:rsid w:val="00634B1F"/>
    <w:rsid w:val="006357E1"/>
    <w:rsid w:val="00636C01"/>
    <w:rsid w:val="00636CA2"/>
    <w:rsid w:val="00646263"/>
    <w:rsid w:val="00652E30"/>
    <w:rsid w:val="00654A02"/>
    <w:rsid w:val="0065700E"/>
    <w:rsid w:val="0066121F"/>
    <w:rsid w:val="00663BBB"/>
    <w:rsid w:val="00663C33"/>
    <w:rsid w:val="00671DED"/>
    <w:rsid w:val="006769C5"/>
    <w:rsid w:val="00676BD6"/>
    <w:rsid w:val="00677D3E"/>
    <w:rsid w:val="00680976"/>
    <w:rsid w:val="006814B5"/>
    <w:rsid w:val="00683434"/>
    <w:rsid w:val="00687CE9"/>
    <w:rsid w:val="0069171E"/>
    <w:rsid w:val="006948E1"/>
    <w:rsid w:val="00696940"/>
    <w:rsid w:val="006A65B5"/>
    <w:rsid w:val="006A6F3A"/>
    <w:rsid w:val="006C1229"/>
    <w:rsid w:val="006C1264"/>
    <w:rsid w:val="006C71C3"/>
    <w:rsid w:val="006D1DCD"/>
    <w:rsid w:val="006D3BDE"/>
    <w:rsid w:val="006D5CD4"/>
    <w:rsid w:val="006D71C3"/>
    <w:rsid w:val="006E1967"/>
    <w:rsid w:val="006E1DED"/>
    <w:rsid w:val="006E2725"/>
    <w:rsid w:val="006E4459"/>
    <w:rsid w:val="006E5B42"/>
    <w:rsid w:val="006E6721"/>
    <w:rsid w:val="006E6D58"/>
    <w:rsid w:val="006E7A3D"/>
    <w:rsid w:val="006F29A8"/>
    <w:rsid w:val="006F38BD"/>
    <w:rsid w:val="006F4F0C"/>
    <w:rsid w:val="006F5271"/>
    <w:rsid w:val="006F60C1"/>
    <w:rsid w:val="006F64F4"/>
    <w:rsid w:val="006F76E3"/>
    <w:rsid w:val="007015FE"/>
    <w:rsid w:val="0070177E"/>
    <w:rsid w:val="007030A1"/>
    <w:rsid w:val="00703FB7"/>
    <w:rsid w:val="0070586D"/>
    <w:rsid w:val="007059C1"/>
    <w:rsid w:val="00705C7B"/>
    <w:rsid w:val="00714AEB"/>
    <w:rsid w:val="00717308"/>
    <w:rsid w:val="007173DA"/>
    <w:rsid w:val="007202AB"/>
    <w:rsid w:val="007204CB"/>
    <w:rsid w:val="00723C83"/>
    <w:rsid w:val="00723CFE"/>
    <w:rsid w:val="00725074"/>
    <w:rsid w:val="00733A22"/>
    <w:rsid w:val="00733C13"/>
    <w:rsid w:val="00740344"/>
    <w:rsid w:val="00742BC2"/>
    <w:rsid w:val="00744F6E"/>
    <w:rsid w:val="0074636E"/>
    <w:rsid w:val="0074709B"/>
    <w:rsid w:val="00747B3B"/>
    <w:rsid w:val="007507F3"/>
    <w:rsid w:val="00757C10"/>
    <w:rsid w:val="00761014"/>
    <w:rsid w:val="00761F5F"/>
    <w:rsid w:val="00766D35"/>
    <w:rsid w:val="00767FAC"/>
    <w:rsid w:val="007755D3"/>
    <w:rsid w:val="00775B2D"/>
    <w:rsid w:val="007765C8"/>
    <w:rsid w:val="0078325C"/>
    <w:rsid w:val="0078337C"/>
    <w:rsid w:val="007851DC"/>
    <w:rsid w:val="00786799"/>
    <w:rsid w:val="0078725C"/>
    <w:rsid w:val="0078728F"/>
    <w:rsid w:val="00787380"/>
    <w:rsid w:val="0079350E"/>
    <w:rsid w:val="00795219"/>
    <w:rsid w:val="007968BF"/>
    <w:rsid w:val="007979D3"/>
    <w:rsid w:val="007A0100"/>
    <w:rsid w:val="007A21E2"/>
    <w:rsid w:val="007A346F"/>
    <w:rsid w:val="007A4413"/>
    <w:rsid w:val="007A4C1C"/>
    <w:rsid w:val="007A5256"/>
    <w:rsid w:val="007B0877"/>
    <w:rsid w:val="007B175C"/>
    <w:rsid w:val="007B2A67"/>
    <w:rsid w:val="007B3A7A"/>
    <w:rsid w:val="007B4581"/>
    <w:rsid w:val="007B4B9E"/>
    <w:rsid w:val="007B6857"/>
    <w:rsid w:val="007B69D8"/>
    <w:rsid w:val="007C0BAC"/>
    <w:rsid w:val="007C0FCB"/>
    <w:rsid w:val="007C3298"/>
    <w:rsid w:val="007C4858"/>
    <w:rsid w:val="007D11C0"/>
    <w:rsid w:val="007D1B4B"/>
    <w:rsid w:val="007D36A2"/>
    <w:rsid w:val="007D5163"/>
    <w:rsid w:val="007D516E"/>
    <w:rsid w:val="007D5179"/>
    <w:rsid w:val="007E1D5A"/>
    <w:rsid w:val="007E2B86"/>
    <w:rsid w:val="007E3ABD"/>
    <w:rsid w:val="007E7956"/>
    <w:rsid w:val="007F20BF"/>
    <w:rsid w:val="007F2549"/>
    <w:rsid w:val="007F2601"/>
    <w:rsid w:val="00802223"/>
    <w:rsid w:val="00812917"/>
    <w:rsid w:val="00815FF0"/>
    <w:rsid w:val="00817CC4"/>
    <w:rsid w:val="008209D1"/>
    <w:rsid w:val="008271C0"/>
    <w:rsid w:val="00831377"/>
    <w:rsid w:val="0083182D"/>
    <w:rsid w:val="00834489"/>
    <w:rsid w:val="00835618"/>
    <w:rsid w:val="0084283F"/>
    <w:rsid w:val="00843BAA"/>
    <w:rsid w:val="008444C1"/>
    <w:rsid w:val="0084527B"/>
    <w:rsid w:val="008537B6"/>
    <w:rsid w:val="00855CDA"/>
    <w:rsid w:val="00856DF0"/>
    <w:rsid w:val="00857F89"/>
    <w:rsid w:val="00861542"/>
    <w:rsid w:val="008619DF"/>
    <w:rsid w:val="00864005"/>
    <w:rsid w:val="00865236"/>
    <w:rsid w:val="00865BF3"/>
    <w:rsid w:val="008672DC"/>
    <w:rsid w:val="008741FD"/>
    <w:rsid w:val="00874B82"/>
    <w:rsid w:val="00876018"/>
    <w:rsid w:val="0087736B"/>
    <w:rsid w:val="00884537"/>
    <w:rsid w:val="008931A9"/>
    <w:rsid w:val="008A0434"/>
    <w:rsid w:val="008A070F"/>
    <w:rsid w:val="008A16AC"/>
    <w:rsid w:val="008A7CC5"/>
    <w:rsid w:val="008B33E9"/>
    <w:rsid w:val="008B5791"/>
    <w:rsid w:val="008B6DE0"/>
    <w:rsid w:val="008C1DCE"/>
    <w:rsid w:val="008C25AF"/>
    <w:rsid w:val="008C69EB"/>
    <w:rsid w:val="008C72F2"/>
    <w:rsid w:val="008D2163"/>
    <w:rsid w:val="008D5333"/>
    <w:rsid w:val="008D691E"/>
    <w:rsid w:val="008E044F"/>
    <w:rsid w:val="008E1BAC"/>
    <w:rsid w:val="008E1CEA"/>
    <w:rsid w:val="008E4756"/>
    <w:rsid w:val="008F2112"/>
    <w:rsid w:val="008F46B7"/>
    <w:rsid w:val="008F592C"/>
    <w:rsid w:val="008F5F34"/>
    <w:rsid w:val="008F6446"/>
    <w:rsid w:val="008F75AF"/>
    <w:rsid w:val="00901D67"/>
    <w:rsid w:val="009036D4"/>
    <w:rsid w:val="00906262"/>
    <w:rsid w:val="00910E5F"/>
    <w:rsid w:val="00911768"/>
    <w:rsid w:val="00912643"/>
    <w:rsid w:val="0091595D"/>
    <w:rsid w:val="009170D4"/>
    <w:rsid w:val="00921EF2"/>
    <w:rsid w:val="00923A0F"/>
    <w:rsid w:val="00931B2F"/>
    <w:rsid w:val="00932140"/>
    <w:rsid w:val="00933788"/>
    <w:rsid w:val="0093495B"/>
    <w:rsid w:val="009360CD"/>
    <w:rsid w:val="00937681"/>
    <w:rsid w:val="00941B03"/>
    <w:rsid w:val="00941E95"/>
    <w:rsid w:val="00942D05"/>
    <w:rsid w:val="00943947"/>
    <w:rsid w:val="00945C7D"/>
    <w:rsid w:val="009519EE"/>
    <w:rsid w:val="0095233C"/>
    <w:rsid w:val="00952BED"/>
    <w:rsid w:val="009563DE"/>
    <w:rsid w:val="0096594C"/>
    <w:rsid w:val="009669CC"/>
    <w:rsid w:val="009674ED"/>
    <w:rsid w:val="009723E9"/>
    <w:rsid w:val="00972674"/>
    <w:rsid w:val="0097286B"/>
    <w:rsid w:val="0097490A"/>
    <w:rsid w:val="0097663B"/>
    <w:rsid w:val="009809BF"/>
    <w:rsid w:val="00981C43"/>
    <w:rsid w:val="00983302"/>
    <w:rsid w:val="009861E3"/>
    <w:rsid w:val="0098660C"/>
    <w:rsid w:val="00986825"/>
    <w:rsid w:val="00987530"/>
    <w:rsid w:val="009875AB"/>
    <w:rsid w:val="00987981"/>
    <w:rsid w:val="00990255"/>
    <w:rsid w:val="00990B9B"/>
    <w:rsid w:val="009917A3"/>
    <w:rsid w:val="00997BE8"/>
    <w:rsid w:val="009A6455"/>
    <w:rsid w:val="009B0DCD"/>
    <w:rsid w:val="009B245C"/>
    <w:rsid w:val="009B351E"/>
    <w:rsid w:val="009B647A"/>
    <w:rsid w:val="009B6CB2"/>
    <w:rsid w:val="009C2C6E"/>
    <w:rsid w:val="009C4CE3"/>
    <w:rsid w:val="009C68A3"/>
    <w:rsid w:val="009C6BF0"/>
    <w:rsid w:val="009C7585"/>
    <w:rsid w:val="009C7F0B"/>
    <w:rsid w:val="009D1025"/>
    <w:rsid w:val="009D2C8B"/>
    <w:rsid w:val="009D45D4"/>
    <w:rsid w:val="009D4B9C"/>
    <w:rsid w:val="009D5D22"/>
    <w:rsid w:val="009D6CC1"/>
    <w:rsid w:val="009E204A"/>
    <w:rsid w:val="009E3B91"/>
    <w:rsid w:val="009F0339"/>
    <w:rsid w:val="009F5579"/>
    <w:rsid w:val="009F78C0"/>
    <w:rsid w:val="00A015BA"/>
    <w:rsid w:val="00A0268F"/>
    <w:rsid w:val="00A03349"/>
    <w:rsid w:val="00A04ECE"/>
    <w:rsid w:val="00A05E52"/>
    <w:rsid w:val="00A10098"/>
    <w:rsid w:val="00A10A1A"/>
    <w:rsid w:val="00A11509"/>
    <w:rsid w:val="00A12D31"/>
    <w:rsid w:val="00A14B70"/>
    <w:rsid w:val="00A1746E"/>
    <w:rsid w:val="00A227E7"/>
    <w:rsid w:val="00A22DA1"/>
    <w:rsid w:val="00A23E04"/>
    <w:rsid w:val="00A23F46"/>
    <w:rsid w:val="00A2673A"/>
    <w:rsid w:val="00A26767"/>
    <w:rsid w:val="00A27726"/>
    <w:rsid w:val="00A32CF6"/>
    <w:rsid w:val="00A37396"/>
    <w:rsid w:val="00A41B5B"/>
    <w:rsid w:val="00A427CC"/>
    <w:rsid w:val="00A43CF1"/>
    <w:rsid w:val="00A4481E"/>
    <w:rsid w:val="00A44934"/>
    <w:rsid w:val="00A44FC5"/>
    <w:rsid w:val="00A467C7"/>
    <w:rsid w:val="00A477A3"/>
    <w:rsid w:val="00A47A83"/>
    <w:rsid w:val="00A53179"/>
    <w:rsid w:val="00A531BA"/>
    <w:rsid w:val="00A55009"/>
    <w:rsid w:val="00A55C21"/>
    <w:rsid w:val="00A60C92"/>
    <w:rsid w:val="00A61080"/>
    <w:rsid w:val="00A61A49"/>
    <w:rsid w:val="00A61E1F"/>
    <w:rsid w:val="00A63226"/>
    <w:rsid w:val="00A64984"/>
    <w:rsid w:val="00A670C2"/>
    <w:rsid w:val="00A67354"/>
    <w:rsid w:val="00A678B5"/>
    <w:rsid w:val="00A67C9A"/>
    <w:rsid w:val="00A71F0F"/>
    <w:rsid w:val="00A7527B"/>
    <w:rsid w:val="00A848DA"/>
    <w:rsid w:val="00A909DA"/>
    <w:rsid w:val="00AA1E71"/>
    <w:rsid w:val="00AA23E1"/>
    <w:rsid w:val="00AA2E0D"/>
    <w:rsid w:val="00AA7966"/>
    <w:rsid w:val="00AB6920"/>
    <w:rsid w:val="00AC186C"/>
    <w:rsid w:val="00AC1F00"/>
    <w:rsid w:val="00AC43A8"/>
    <w:rsid w:val="00AD14FB"/>
    <w:rsid w:val="00AD164C"/>
    <w:rsid w:val="00AD1CCC"/>
    <w:rsid w:val="00AD299D"/>
    <w:rsid w:val="00AD3219"/>
    <w:rsid w:val="00AD3DBD"/>
    <w:rsid w:val="00AE02F3"/>
    <w:rsid w:val="00AE609E"/>
    <w:rsid w:val="00AE657A"/>
    <w:rsid w:val="00AF0990"/>
    <w:rsid w:val="00AF1621"/>
    <w:rsid w:val="00AF24F8"/>
    <w:rsid w:val="00AF2B8F"/>
    <w:rsid w:val="00AF3D7F"/>
    <w:rsid w:val="00B00647"/>
    <w:rsid w:val="00B0186A"/>
    <w:rsid w:val="00B0239A"/>
    <w:rsid w:val="00B0398F"/>
    <w:rsid w:val="00B04E59"/>
    <w:rsid w:val="00B121D0"/>
    <w:rsid w:val="00B14A31"/>
    <w:rsid w:val="00B1528B"/>
    <w:rsid w:val="00B161FD"/>
    <w:rsid w:val="00B1665A"/>
    <w:rsid w:val="00B2252F"/>
    <w:rsid w:val="00B262AA"/>
    <w:rsid w:val="00B2646E"/>
    <w:rsid w:val="00B26571"/>
    <w:rsid w:val="00B26E38"/>
    <w:rsid w:val="00B31307"/>
    <w:rsid w:val="00B31830"/>
    <w:rsid w:val="00B32383"/>
    <w:rsid w:val="00B324DD"/>
    <w:rsid w:val="00B34F4F"/>
    <w:rsid w:val="00B40B39"/>
    <w:rsid w:val="00B441B6"/>
    <w:rsid w:val="00B509DA"/>
    <w:rsid w:val="00B51071"/>
    <w:rsid w:val="00B53D57"/>
    <w:rsid w:val="00B54771"/>
    <w:rsid w:val="00B571B0"/>
    <w:rsid w:val="00B63A09"/>
    <w:rsid w:val="00B714CB"/>
    <w:rsid w:val="00B71A8F"/>
    <w:rsid w:val="00B72B66"/>
    <w:rsid w:val="00B73B4A"/>
    <w:rsid w:val="00B771FB"/>
    <w:rsid w:val="00B80947"/>
    <w:rsid w:val="00B81BE7"/>
    <w:rsid w:val="00B86C9E"/>
    <w:rsid w:val="00B878CE"/>
    <w:rsid w:val="00B94BD1"/>
    <w:rsid w:val="00BA0117"/>
    <w:rsid w:val="00BA0B1B"/>
    <w:rsid w:val="00BA1941"/>
    <w:rsid w:val="00BA270C"/>
    <w:rsid w:val="00BA3214"/>
    <w:rsid w:val="00BA3AFC"/>
    <w:rsid w:val="00BA4E2E"/>
    <w:rsid w:val="00BA7235"/>
    <w:rsid w:val="00BA7BDE"/>
    <w:rsid w:val="00BB01D7"/>
    <w:rsid w:val="00BB10F7"/>
    <w:rsid w:val="00BB1FDE"/>
    <w:rsid w:val="00BB4230"/>
    <w:rsid w:val="00BB5D5A"/>
    <w:rsid w:val="00BC0F45"/>
    <w:rsid w:val="00BC2544"/>
    <w:rsid w:val="00BC349B"/>
    <w:rsid w:val="00BC5E5A"/>
    <w:rsid w:val="00BD0BDC"/>
    <w:rsid w:val="00BD0D88"/>
    <w:rsid w:val="00BD115D"/>
    <w:rsid w:val="00BD14B1"/>
    <w:rsid w:val="00BD269F"/>
    <w:rsid w:val="00BD7A40"/>
    <w:rsid w:val="00BE1CE7"/>
    <w:rsid w:val="00BE2BF4"/>
    <w:rsid w:val="00BF177D"/>
    <w:rsid w:val="00BF2EDF"/>
    <w:rsid w:val="00BF365F"/>
    <w:rsid w:val="00BF402B"/>
    <w:rsid w:val="00BF530E"/>
    <w:rsid w:val="00BF7DD0"/>
    <w:rsid w:val="00C01B77"/>
    <w:rsid w:val="00C037C3"/>
    <w:rsid w:val="00C15CCE"/>
    <w:rsid w:val="00C167CD"/>
    <w:rsid w:val="00C17AC4"/>
    <w:rsid w:val="00C17BD6"/>
    <w:rsid w:val="00C20E66"/>
    <w:rsid w:val="00C233F9"/>
    <w:rsid w:val="00C24EC6"/>
    <w:rsid w:val="00C254F4"/>
    <w:rsid w:val="00C27B81"/>
    <w:rsid w:val="00C27B91"/>
    <w:rsid w:val="00C308F6"/>
    <w:rsid w:val="00C36503"/>
    <w:rsid w:val="00C40060"/>
    <w:rsid w:val="00C42692"/>
    <w:rsid w:val="00C43F0B"/>
    <w:rsid w:val="00C44769"/>
    <w:rsid w:val="00C50568"/>
    <w:rsid w:val="00C509D4"/>
    <w:rsid w:val="00C54202"/>
    <w:rsid w:val="00C54B84"/>
    <w:rsid w:val="00C56B7F"/>
    <w:rsid w:val="00C61108"/>
    <w:rsid w:val="00C63CE0"/>
    <w:rsid w:val="00C64823"/>
    <w:rsid w:val="00C67806"/>
    <w:rsid w:val="00C700C7"/>
    <w:rsid w:val="00C705BC"/>
    <w:rsid w:val="00C714D3"/>
    <w:rsid w:val="00C7185B"/>
    <w:rsid w:val="00C7507C"/>
    <w:rsid w:val="00C75E79"/>
    <w:rsid w:val="00C81854"/>
    <w:rsid w:val="00C82FBE"/>
    <w:rsid w:val="00C84AE6"/>
    <w:rsid w:val="00C90134"/>
    <w:rsid w:val="00C90211"/>
    <w:rsid w:val="00C91B88"/>
    <w:rsid w:val="00C92609"/>
    <w:rsid w:val="00C93AFB"/>
    <w:rsid w:val="00C959CE"/>
    <w:rsid w:val="00C970B7"/>
    <w:rsid w:val="00C9780C"/>
    <w:rsid w:val="00C97ED8"/>
    <w:rsid w:val="00CA30B3"/>
    <w:rsid w:val="00CA4AE0"/>
    <w:rsid w:val="00CA6EEB"/>
    <w:rsid w:val="00CB3C19"/>
    <w:rsid w:val="00CB6271"/>
    <w:rsid w:val="00CC241C"/>
    <w:rsid w:val="00CC36E2"/>
    <w:rsid w:val="00CC3706"/>
    <w:rsid w:val="00CC3D80"/>
    <w:rsid w:val="00CC64ED"/>
    <w:rsid w:val="00CE0A78"/>
    <w:rsid w:val="00CE204A"/>
    <w:rsid w:val="00CF0253"/>
    <w:rsid w:val="00CF33BB"/>
    <w:rsid w:val="00CF64E6"/>
    <w:rsid w:val="00D01A2D"/>
    <w:rsid w:val="00D07131"/>
    <w:rsid w:val="00D14815"/>
    <w:rsid w:val="00D14DF2"/>
    <w:rsid w:val="00D16374"/>
    <w:rsid w:val="00D170A3"/>
    <w:rsid w:val="00D20750"/>
    <w:rsid w:val="00D2179F"/>
    <w:rsid w:val="00D22BA5"/>
    <w:rsid w:val="00D230ED"/>
    <w:rsid w:val="00D236FA"/>
    <w:rsid w:val="00D2721E"/>
    <w:rsid w:val="00D369FE"/>
    <w:rsid w:val="00D408B4"/>
    <w:rsid w:val="00D44E41"/>
    <w:rsid w:val="00D4690C"/>
    <w:rsid w:val="00D47635"/>
    <w:rsid w:val="00D51522"/>
    <w:rsid w:val="00D52C35"/>
    <w:rsid w:val="00D54FB2"/>
    <w:rsid w:val="00D55AA6"/>
    <w:rsid w:val="00D55C9D"/>
    <w:rsid w:val="00D63406"/>
    <w:rsid w:val="00D63E58"/>
    <w:rsid w:val="00D715D4"/>
    <w:rsid w:val="00D77E3A"/>
    <w:rsid w:val="00D80143"/>
    <w:rsid w:val="00D81CD6"/>
    <w:rsid w:val="00D836A9"/>
    <w:rsid w:val="00D85876"/>
    <w:rsid w:val="00D862DA"/>
    <w:rsid w:val="00D93FE3"/>
    <w:rsid w:val="00DA1239"/>
    <w:rsid w:val="00DA2C90"/>
    <w:rsid w:val="00DA3004"/>
    <w:rsid w:val="00DA4D72"/>
    <w:rsid w:val="00DA63BB"/>
    <w:rsid w:val="00DA6CDC"/>
    <w:rsid w:val="00DA7C45"/>
    <w:rsid w:val="00DB013D"/>
    <w:rsid w:val="00DB0878"/>
    <w:rsid w:val="00DB279B"/>
    <w:rsid w:val="00DB28F6"/>
    <w:rsid w:val="00DC11CF"/>
    <w:rsid w:val="00DC1369"/>
    <w:rsid w:val="00DC54F5"/>
    <w:rsid w:val="00DD03DB"/>
    <w:rsid w:val="00DD138B"/>
    <w:rsid w:val="00DD262F"/>
    <w:rsid w:val="00DD43F8"/>
    <w:rsid w:val="00DD6AFE"/>
    <w:rsid w:val="00DE007A"/>
    <w:rsid w:val="00DE3E1D"/>
    <w:rsid w:val="00DE5A70"/>
    <w:rsid w:val="00DE7C73"/>
    <w:rsid w:val="00DF0C3E"/>
    <w:rsid w:val="00DF2155"/>
    <w:rsid w:val="00DF2527"/>
    <w:rsid w:val="00DF3E67"/>
    <w:rsid w:val="00E00B00"/>
    <w:rsid w:val="00E0290C"/>
    <w:rsid w:val="00E03D4A"/>
    <w:rsid w:val="00E048E5"/>
    <w:rsid w:val="00E067BB"/>
    <w:rsid w:val="00E07C9D"/>
    <w:rsid w:val="00E13918"/>
    <w:rsid w:val="00E15BD0"/>
    <w:rsid w:val="00E215AC"/>
    <w:rsid w:val="00E231E3"/>
    <w:rsid w:val="00E31876"/>
    <w:rsid w:val="00E3302E"/>
    <w:rsid w:val="00E35604"/>
    <w:rsid w:val="00E376FB"/>
    <w:rsid w:val="00E411A7"/>
    <w:rsid w:val="00E43E72"/>
    <w:rsid w:val="00E52EEA"/>
    <w:rsid w:val="00E53210"/>
    <w:rsid w:val="00E55F9F"/>
    <w:rsid w:val="00E570BC"/>
    <w:rsid w:val="00E614A2"/>
    <w:rsid w:val="00E61EC9"/>
    <w:rsid w:val="00E64675"/>
    <w:rsid w:val="00E64A18"/>
    <w:rsid w:val="00E65664"/>
    <w:rsid w:val="00E67E67"/>
    <w:rsid w:val="00E7081D"/>
    <w:rsid w:val="00E753A1"/>
    <w:rsid w:val="00E761EF"/>
    <w:rsid w:val="00E8161F"/>
    <w:rsid w:val="00E82A76"/>
    <w:rsid w:val="00E847F6"/>
    <w:rsid w:val="00E86CF3"/>
    <w:rsid w:val="00E9085D"/>
    <w:rsid w:val="00E9386E"/>
    <w:rsid w:val="00E94842"/>
    <w:rsid w:val="00E97D41"/>
    <w:rsid w:val="00E97D59"/>
    <w:rsid w:val="00EA492E"/>
    <w:rsid w:val="00EA78D7"/>
    <w:rsid w:val="00EB0162"/>
    <w:rsid w:val="00EB0505"/>
    <w:rsid w:val="00EB1C11"/>
    <w:rsid w:val="00EB32BA"/>
    <w:rsid w:val="00EB34FF"/>
    <w:rsid w:val="00EB7B5D"/>
    <w:rsid w:val="00EC637A"/>
    <w:rsid w:val="00EC6406"/>
    <w:rsid w:val="00ED0B34"/>
    <w:rsid w:val="00ED1221"/>
    <w:rsid w:val="00ED208B"/>
    <w:rsid w:val="00EE3609"/>
    <w:rsid w:val="00EE5C3E"/>
    <w:rsid w:val="00EF1100"/>
    <w:rsid w:val="00EF58E9"/>
    <w:rsid w:val="00EF596E"/>
    <w:rsid w:val="00EF7F65"/>
    <w:rsid w:val="00F00771"/>
    <w:rsid w:val="00F04354"/>
    <w:rsid w:val="00F11D5D"/>
    <w:rsid w:val="00F11DE0"/>
    <w:rsid w:val="00F13AC7"/>
    <w:rsid w:val="00F17536"/>
    <w:rsid w:val="00F21F07"/>
    <w:rsid w:val="00F261B0"/>
    <w:rsid w:val="00F31262"/>
    <w:rsid w:val="00F335DB"/>
    <w:rsid w:val="00F33CEF"/>
    <w:rsid w:val="00F36F30"/>
    <w:rsid w:val="00F42DA0"/>
    <w:rsid w:val="00F43D26"/>
    <w:rsid w:val="00F444AB"/>
    <w:rsid w:val="00F4464E"/>
    <w:rsid w:val="00F448CB"/>
    <w:rsid w:val="00F4594D"/>
    <w:rsid w:val="00F4614F"/>
    <w:rsid w:val="00F47283"/>
    <w:rsid w:val="00F500E2"/>
    <w:rsid w:val="00F540D4"/>
    <w:rsid w:val="00F54D88"/>
    <w:rsid w:val="00F56DB1"/>
    <w:rsid w:val="00F6309C"/>
    <w:rsid w:val="00F633F9"/>
    <w:rsid w:val="00F63A81"/>
    <w:rsid w:val="00F63CA9"/>
    <w:rsid w:val="00F6631E"/>
    <w:rsid w:val="00F6648D"/>
    <w:rsid w:val="00F71EE5"/>
    <w:rsid w:val="00F73107"/>
    <w:rsid w:val="00F74D99"/>
    <w:rsid w:val="00F769CD"/>
    <w:rsid w:val="00F813F6"/>
    <w:rsid w:val="00F81EF8"/>
    <w:rsid w:val="00F82D42"/>
    <w:rsid w:val="00F84F11"/>
    <w:rsid w:val="00F90E09"/>
    <w:rsid w:val="00F931A0"/>
    <w:rsid w:val="00F937C9"/>
    <w:rsid w:val="00F93ABB"/>
    <w:rsid w:val="00F966E0"/>
    <w:rsid w:val="00FA1CCE"/>
    <w:rsid w:val="00FA386C"/>
    <w:rsid w:val="00FA483B"/>
    <w:rsid w:val="00FA4F2E"/>
    <w:rsid w:val="00FB6C32"/>
    <w:rsid w:val="00FB71C8"/>
    <w:rsid w:val="00FC1F6E"/>
    <w:rsid w:val="00FC2011"/>
    <w:rsid w:val="00FC2C34"/>
    <w:rsid w:val="00FC3AB0"/>
    <w:rsid w:val="00FC54BE"/>
    <w:rsid w:val="00FC57D7"/>
    <w:rsid w:val="00FC5B68"/>
    <w:rsid w:val="00FC675A"/>
    <w:rsid w:val="00FC6DDF"/>
    <w:rsid w:val="00FD2322"/>
    <w:rsid w:val="00FD3677"/>
    <w:rsid w:val="00FD3F9C"/>
    <w:rsid w:val="00FD6CD3"/>
    <w:rsid w:val="00FD75DD"/>
    <w:rsid w:val="00FD7C5E"/>
    <w:rsid w:val="00FE075D"/>
    <w:rsid w:val="00FE125F"/>
    <w:rsid w:val="00FE28EE"/>
    <w:rsid w:val="00FE29A8"/>
    <w:rsid w:val="00FF188B"/>
    <w:rsid w:val="00FF23E8"/>
    <w:rsid w:val="00FF45AD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link w:val="a5"/>
    <w:rsid w:val="009C6BF0"/>
    <w:pPr>
      <w:jc w:val="center"/>
    </w:pPr>
    <w:rPr>
      <w:sz w:val="24"/>
    </w:rPr>
  </w:style>
  <w:style w:type="paragraph" w:styleId="a6">
    <w:name w:val="Body Text Indent"/>
    <w:basedOn w:val="a"/>
    <w:link w:val="a7"/>
    <w:rsid w:val="009C6BF0"/>
    <w:pPr>
      <w:ind w:firstLine="720"/>
      <w:jc w:val="both"/>
    </w:pPr>
    <w:rPr>
      <w:sz w:val="24"/>
    </w:rPr>
  </w:style>
  <w:style w:type="paragraph" w:styleId="a8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a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Знак"/>
    <w:basedOn w:val="a"/>
    <w:rsid w:val="009360CD"/>
    <w:rPr>
      <w:sz w:val="24"/>
      <w:szCs w:val="24"/>
      <w:lang w:val="pl-PL" w:eastAsia="pl-PL"/>
    </w:rPr>
  </w:style>
  <w:style w:type="paragraph" w:styleId="ac">
    <w:name w:val="header"/>
    <w:basedOn w:val="a"/>
    <w:link w:val="ad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09BF"/>
  </w:style>
  <w:style w:type="paragraph" w:styleId="ae">
    <w:name w:val="footer"/>
    <w:basedOn w:val="a"/>
    <w:link w:val="af"/>
    <w:rsid w:val="009809B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809BF"/>
  </w:style>
  <w:style w:type="character" w:customStyle="1" w:styleId="a5">
    <w:name w:val="Основной текст Знак"/>
    <w:basedOn w:val="a0"/>
    <w:link w:val="a4"/>
    <w:rsid w:val="003B1A72"/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3B1A72"/>
    <w:rPr>
      <w:sz w:val="24"/>
    </w:rPr>
  </w:style>
  <w:style w:type="paragraph" w:styleId="af0">
    <w:name w:val="List Paragraph"/>
    <w:basedOn w:val="a"/>
    <w:uiPriority w:val="34"/>
    <w:qFormat/>
    <w:rsid w:val="00761F5F"/>
    <w:pPr>
      <w:ind w:left="720"/>
      <w:contextualSpacing/>
    </w:pPr>
    <w:rPr>
      <w:rFonts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link w:val="a5"/>
    <w:rsid w:val="009C6BF0"/>
    <w:pPr>
      <w:jc w:val="center"/>
    </w:pPr>
    <w:rPr>
      <w:sz w:val="24"/>
    </w:rPr>
  </w:style>
  <w:style w:type="paragraph" w:styleId="a6">
    <w:name w:val="Body Text Indent"/>
    <w:basedOn w:val="a"/>
    <w:link w:val="a7"/>
    <w:rsid w:val="009C6BF0"/>
    <w:pPr>
      <w:ind w:firstLine="720"/>
      <w:jc w:val="both"/>
    </w:pPr>
    <w:rPr>
      <w:sz w:val="24"/>
    </w:rPr>
  </w:style>
  <w:style w:type="paragraph" w:styleId="a8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a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Знак"/>
    <w:basedOn w:val="a"/>
    <w:rsid w:val="009360CD"/>
    <w:rPr>
      <w:sz w:val="24"/>
      <w:szCs w:val="24"/>
      <w:lang w:val="pl-PL" w:eastAsia="pl-PL"/>
    </w:rPr>
  </w:style>
  <w:style w:type="paragraph" w:styleId="ac">
    <w:name w:val="header"/>
    <w:basedOn w:val="a"/>
    <w:link w:val="ad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09BF"/>
  </w:style>
  <w:style w:type="paragraph" w:styleId="ae">
    <w:name w:val="footer"/>
    <w:basedOn w:val="a"/>
    <w:link w:val="af"/>
    <w:rsid w:val="009809B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809BF"/>
  </w:style>
  <w:style w:type="character" w:customStyle="1" w:styleId="a5">
    <w:name w:val="Основной текст Знак"/>
    <w:basedOn w:val="a0"/>
    <w:link w:val="a4"/>
    <w:rsid w:val="003B1A72"/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3B1A72"/>
    <w:rPr>
      <w:sz w:val="24"/>
    </w:rPr>
  </w:style>
  <w:style w:type="paragraph" w:styleId="af0">
    <w:name w:val="List Paragraph"/>
    <w:basedOn w:val="a"/>
    <w:uiPriority w:val="34"/>
    <w:qFormat/>
    <w:rsid w:val="00761F5F"/>
    <w:pPr>
      <w:ind w:left="720"/>
      <w:contextualSpacing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0D2CF-58D8-4924-9015-518743E6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1964</Words>
  <Characters>11197</Characters>
  <Application>Microsoft Office Word</Application>
  <DocSecurity>4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Дума</Company>
  <LinksUpToDate>false</LinksUpToDate>
  <CharactersWithSpaces>13135</CharactersWithSpaces>
  <SharedDoc>false</SharedDoc>
  <HLinks>
    <vt:vector size="6" baseType="variant">
      <vt:variant>
        <vt:i4>262175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consultantplus://offline/main?base=RLAW145;n=11317;fld=134;dst=100016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006</dc:creator>
  <cp:lastModifiedBy>Елена Е. Филатова</cp:lastModifiedBy>
  <cp:revision>2</cp:revision>
  <cp:lastPrinted>2021-01-14T07:44:00Z</cp:lastPrinted>
  <dcterms:created xsi:type="dcterms:W3CDTF">2024-11-06T07:44:00Z</dcterms:created>
  <dcterms:modified xsi:type="dcterms:W3CDTF">2024-11-06T07:44:00Z</dcterms:modified>
</cp:coreProperties>
</file>